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BBC" w:rsidRDefault="007B0BBC" w:rsidP="009B7485">
      <w:pPr>
        <w:pStyle w:val="MEMGERALCAPA"/>
        <w:rPr>
          <w:lang w:val="pt-BR"/>
        </w:rPr>
      </w:pPr>
      <w:bookmarkStart w:id="0" w:name="_Toc267901283"/>
      <w:bookmarkEnd w:id="0"/>
    </w:p>
    <w:p w:rsidR="009B7485" w:rsidRDefault="009B7485" w:rsidP="009B7485">
      <w:pPr>
        <w:pStyle w:val="MEMGERALCAPA"/>
        <w:rPr>
          <w:lang w:val="pt-BR"/>
        </w:rPr>
      </w:pPr>
      <w:r w:rsidRPr="009B7485">
        <w:rPr>
          <w:noProof/>
          <w:lang w:val="pt-BR"/>
        </w:rPr>
        <w:drawing>
          <wp:anchor distT="0" distB="0" distL="114300" distR="114300" simplePos="0" relativeHeight="251656704" behindDoc="1" locked="0" layoutInCell="1" allowOverlap="1">
            <wp:simplePos x="0" y="0"/>
            <wp:positionH relativeFrom="column">
              <wp:posOffset>-430530</wp:posOffset>
            </wp:positionH>
            <wp:positionV relativeFrom="paragraph">
              <wp:posOffset>276860</wp:posOffset>
            </wp:positionV>
            <wp:extent cx="6748780" cy="52705"/>
            <wp:effectExtent l="0" t="0" r="0" b="4445"/>
            <wp:wrapNone/>
            <wp:docPr id="42" name="Imagem 2" descr="logomarca gra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m 2" descr="logomarca grac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48780" cy="5270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9B7485">
        <w:rPr>
          <w:noProof/>
          <w:lang w:val="pt-BR"/>
        </w:rPr>
        <w:drawing>
          <wp:anchor distT="0" distB="0" distL="114300" distR="114300" simplePos="0" relativeHeight="251657728" behindDoc="1" locked="0" layoutInCell="1" allowOverlap="1">
            <wp:simplePos x="0" y="0"/>
            <wp:positionH relativeFrom="column">
              <wp:posOffset>5140325</wp:posOffset>
            </wp:positionH>
            <wp:positionV relativeFrom="paragraph">
              <wp:posOffset>-572135</wp:posOffset>
            </wp:positionV>
            <wp:extent cx="1217930" cy="811530"/>
            <wp:effectExtent l="0" t="0" r="1270" b="7620"/>
            <wp:wrapNone/>
            <wp:docPr id="43"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m 4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7930" cy="8115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6E572F">
        <w:rPr>
          <w:noProof/>
          <w:lang w:val="pt-BR"/>
        </w:rPr>
        <w:pict>
          <v:rect id="Rectangle 13" o:spid="_x0000_s1026" style="position:absolute;left:0;text-align:left;margin-left:-69.15pt;margin-top:-53pt;width:70.8pt;height:793.7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" fillcolor="#099" stroked="f">
            <v:fill color2="#e5f5f5" rotate="t" focus="100%" type="gradient"/>
          </v:rect>
        </w:pict>
      </w:r>
    </w:p>
    <w:p w:rsidR="009B7485" w:rsidRDefault="009B7485" w:rsidP="009B7485">
      <w:pPr>
        <w:pStyle w:val="MEMGERALCAPA"/>
        <w:rPr>
          <w:lang w:val="pt-BR"/>
        </w:rPr>
      </w:pPr>
    </w:p>
    <w:p w:rsidR="009B7485" w:rsidRDefault="009B7485" w:rsidP="009B7485">
      <w:pPr>
        <w:pStyle w:val="MEMGERALCAPA"/>
        <w:rPr>
          <w:lang w:val="pt-BR"/>
        </w:rPr>
      </w:pPr>
    </w:p>
    <w:p w:rsidR="009B7485" w:rsidRPr="00722DB5" w:rsidRDefault="009B7485" w:rsidP="009B7485">
      <w:pPr>
        <w:pStyle w:val="MEMGERALCAPA"/>
        <w:rPr>
          <w:lang w:val="pt-BR"/>
        </w:rPr>
      </w:pPr>
      <w:r w:rsidRPr="00722DB5">
        <w:rPr>
          <w:lang w:val="pt-BR"/>
        </w:rPr>
        <w:t>UNIVERSIDADE ESTADUAL DE CAMPINAS</w:t>
      </w:r>
    </w:p>
    <w:p w:rsidR="009B7485" w:rsidRDefault="009B7485" w:rsidP="009B7485">
      <w:pPr>
        <w:pStyle w:val="MEMGERALCAPA"/>
        <w:rPr>
          <w:lang w:val="pt-BR"/>
        </w:rPr>
      </w:pPr>
      <w:r w:rsidRPr="00722DB5">
        <w:rPr>
          <w:lang w:val="pt-BR"/>
        </w:rPr>
        <w:t>UNICAMP</w:t>
      </w:r>
    </w:p>
    <w:p w:rsidR="009B7485" w:rsidRDefault="009B7485" w:rsidP="009B7485">
      <w:pPr>
        <w:pStyle w:val="MEMGERALCAPA"/>
        <w:rPr>
          <w:lang w:val="pt-BR"/>
        </w:rPr>
      </w:pPr>
    </w:p>
    <w:p w:rsidR="009B7485" w:rsidRDefault="009B7485" w:rsidP="009B7485">
      <w:pPr>
        <w:pStyle w:val="MEMGERALCAPA"/>
        <w:rPr>
          <w:lang w:val="pt-BR"/>
        </w:rPr>
      </w:pPr>
    </w:p>
    <w:p w:rsidR="009B7485" w:rsidRDefault="009B7485" w:rsidP="009B7485">
      <w:pPr>
        <w:pStyle w:val="MEMGERALCAPA"/>
        <w:rPr>
          <w:lang w:val="pt-BR"/>
        </w:rPr>
      </w:pPr>
    </w:p>
    <w:p w:rsidR="009B7485" w:rsidRDefault="009B7485" w:rsidP="009B7485">
      <w:pPr>
        <w:pStyle w:val="MEMGERALCAPA"/>
        <w:rPr>
          <w:lang w:val="pt-BR"/>
        </w:rPr>
      </w:pPr>
    </w:p>
    <w:p w:rsidR="009B7485" w:rsidRDefault="009B7485" w:rsidP="009B7485">
      <w:pPr>
        <w:pStyle w:val="MEMGERALCAPA"/>
        <w:rPr>
          <w:lang w:val="pt-BR"/>
        </w:rPr>
      </w:pPr>
    </w:p>
    <w:p w:rsidR="009B7485" w:rsidRDefault="009B7485" w:rsidP="009B7485">
      <w:pPr>
        <w:pStyle w:val="MEMGERALCAPA"/>
        <w:rPr>
          <w:lang w:val="pt-BR"/>
        </w:rPr>
      </w:pPr>
    </w:p>
    <w:p w:rsidR="009B7485" w:rsidRDefault="009B7485" w:rsidP="009B7485">
      <w:pPr>
        <w:pStyle w:val="MEMGERALCAPA"/>
        <w:rPr>
          <w:lang w:val="pt-BR"/>
        </w:rPr>
      </w:pPr>
    </w:p>
    <w:p w:rsidR="009B7485" w:rsidRDefault="009B7485" w:rsidP="009B7485">
      <w:pPr>
        <w:pStyle w:val="MEMGERALCAPA"/>
        <w:rPr>
          <w:lang w:val="pt-BR"/>
        </w:rPr>
      </w:pPr>
    </w:p>
    <w:p w:rsidR="009B7485" w:rsidRDefault="009B7485" w:rsidP="009B7485">
      <w:pPr>
        <w:pStyle w:val="MEMGERALCAPA"/>
        <w:rPr>
          <w:lang w:val="pt-BR"/>
        </w:rPr>
      </w:pPr>
    </w:p>
    <w:p w:rsidR="009B7485" w:rsidRDefault="009B7485" w:rsidP="009B7485">
      <w:pPr>
        <w:pStyle w:val="MEMGERALCAPA"/>
        <w:rPr>
          <w:lang w:val="pt-BR"/>
        </w:rPr>
      </w:pPr>
    </w:p>
    <w:p w:rsidR="003609B3" w:rsidRDefault="003609B3" w:rsidP="003609B3">
      <w:pPr>
        <w:pStyle w:val="MEMGERALCAPA"/>
        <w:rPr>
          <w:lang w:val="pt-BR"/>
        </w:rPr>
      </w:pPr>
    </w:p>
    <w:p w:rsidR="003609B3" w:rsidRDefault="003609B3" w:rsidP="003609B3">
      <w:pPr>
        <w:pStyle w:val="MEMGERALCAPA"/>
        <w:rPr>
          <w:sz w:val="40"/>
          <w:szCs w:val="40"/>
          <w:lang w:val="pt-BR"/>
        </w:rPr>
      </w:pPr>
      <w:r>
        <w:rPr>
          <w:sz w:val="40"/>
          <w:szCs w:val="40"/>
          <w:lang w:val="pt-BR"/>
        </w:rPr>
        <w:t xml:space="preserve">CEL – Núcleo de Acessibilidade </w:t>
      </w:r>
    </w:p>
    <w:p w:rsidR="003609B3" w:rsidRDefault="003609B3" w:rsidP="003609B3">
      <w:pPr>
        <w:pStyle w:val="MEMGERALCAPA"/>
        <w:rPr>
          <w:sz w:val="40"/>
          <w:szCs w:val="40"/>
          <w:lang w:val="pt-BR"/>
        </w:rPr>
      </w:pPr>
      <w:r>
        <w:rPr>
          <w:sz w:val="40"/>
          <w:szCs w:val="40"/>
          <w:lang w:val="pt-BR"/>
        </w:rPr>
        <w:t xml:space="preserve">(OS 63) </w:t>
      </w:r>
    </w:p>
    <w:p w:rsidR="009B7485" w:rsidRDefault="009B7485" w:rsidP="009B7485">
      <w:pPr>
        <w:pStyle w:val="MEMGERALCAPA"/>
        <w:rPr>
          <w:sz w:val="40"/>
          <w:szCs w:val="40"/>
          <w:lang w:val="pt-BR"/>
        </w:rPr>
      </w:pPr>
    </w:p>
    <w:p w:rsidR="009B7485" w:rsidRDefault="009B7485" w:rsidP="009B7485">
      <w:pPr>
        <w:pStyle w:val="MEMGERALCAPA"/>
        <w:rPr>
          <w:sz w:val="40"/>
          <w:szCs w:val="40"/>
          <w:lang w:val="pt-BR"/>
        </w:rPr>
      </w:pPr>
    </w:p>
    <w:p w:rsidR="009B7485" w:rsidRDefault="009B7485" w:rsidP="009B7485">
      <w:pPr>
        <w:pStyle w:val="MEMGERALSUBCAPAS"/>
      </w:pPr>
    </w:p>
    <w:p w:rsidR="009B7485" w:rsidRDefault="009B7485" w:rsidP="009B7485">
      <w:pPr>
        <w:pStyle w:val="MEMGERALSUBCAPAS"/>
      </w:pPr>
    </w:p>
    <w:p w:rsidR="009B7485" w:rsidRDefault="009B7485" w:rsidP="009B7485">
      <w:pPr>
        <w:pStyle w:val="MEMGERALSUBCAPAS"/>
      </w:pPr>
    </w:p>
    <w:p w:rsidR="009B7485" w:rsidRDefault="009B7485" w:rsidP="009B7485">
      <w:pPr>
        <w:pStyle w:val="MEMGERALSUBCAPAS"/>
      </w:pPr>
    </w:p>
    <w:p w:rsidR="009B7485" w:rsidRPr="007003C9" w:rsidRDefault="009B7485" w:rsidP="009B7485">
      <w:pPr>
        <w:pStyle w:val="MEMGERALSUBCAPAS"/>
      </w:pPr>
      <w:r w:rsidRPr="007003C9">
        <w:t>MEMORIAL DESCRITIVO</w:t>
      </w:r>
    </w:p>
    <w:p w:rsidR="009B7485" w:rsidRDefault="009B7485" w:rsidP="009B7485">
      <w:pPr>
        <w:pStyle w:val="MEMGERALSUBCAPAS"/>
      </w:pPr>
      <w:bookmarkStart w:id="1" w:name="_Toc311127605"/>
      <w:r w:rsidRPr="007003C9">
        <w:t>E CADERNO DE ENCARGOS</w:t>
      </w:r>
      <w:bookmarkEnd w:id="1"/>
    </w:p>
    <w:p w:rsidR="009B7485" w:rsidRDefault="009B7485" w:rsidP="009B7485">
      <w:pPr>
        <w:pStyle w:val="MEMGERALCAPA"/>
        <w:rPr>
          <w:lang w:val="pt-BR"/>
        </w:rPr>
      </w:pPr>
      <w:r w:rsidRPr="00722DB5">
        <w:rPr>
          <w:lang w:val="pt-BR"/>
        </w:rPr>
        <w:t xml:space="preserve">DO PROJETO DE </w:t>
      </w:r>
      <w:r>
        <w:rPr>
          <w:lang w:val="pt-BR"/>
        </w:rPr>
        <w:t>HIDRÁULICA</w:t>
      </w:r>
    </w:p>
    <w:p w:rsidR="009B7485" w:rsidRDefault="009B7485" w:rsidP="009B7485">
      <w:pPr>
        <w:pStyle w:val="MEMGERALCAPA"/>
        <w:rPr>
          <w:lang w:val="pt-BR"/>
        </w:rPr>
      </w:pPr>
    </w:p>
    <w:p w:rsidR="009B7485" w:rsidRPr="00331478" w:rsidRDefault="009B7485" w:rsidP="009B7485">
      <w:pPr>
        <w:pStyle w:val="MEMGERALCAPA"/>
        <w:rPr>
          <w:lang w:val="pt-BR"/>
        </w:rPr>
        <w:sectPr w:rsidR="009B7485" w:rsidRPr="00331478" w:rsidSect="009B7485">
          <w:footerReference w:type="default" r:id="rId10"/>
          <w:endnotePr>
            <w:numFmt w:val="decimal"/>
            <w:numStart w:val="0"/>
          </w:endnotePr>
          <w:pgSz w:w="11907" w:h="16839" w:code="9"/>
          <w:pgMar w:top="1418" w:right="1701" w:bottom="1418" w:left="1701" w:header="720" w:footer="720" w:gutter="0"/>
          <w:pgNumType w:start="2"/>
          <w:cols w:space="720"/>
          <w:titlePg/>
          <w:docGrid w:linePitch="326"/>
        </w:sectPr>
      </w:pPr>
    </w:p>
    <w:p w:rsidR="005C5282" w:rsidRPr="00C807CF" w:rsidRDefault="005C5282" w:rsidP="005655F7">
      <w:pPr>
        <w:pStyle w:val="MEMTEXTO"/>
        <w:rPr>
          <w:lang w:val="pt-BR"/>
        </w:rPr>
      </w:pPr>
      <w:r w:rsidRPr="00C807CF">
        <w:rPr>
          <w:lang w:val="pt-BR"/>
        </w:rPr>
        <w:lastRenderedPageBreak/>
        <w:t>SUM</w:t>
      </w:r>
      <w:r w:rsidR="002B1471" w:rsidRPr="00C807CF">
        <w:rPr>
          <w:lang w:val="pt-BR"/>
        </w:rPr>
        <w:t>Á</w:t>
      </w:r>
      <w:r w:rsidRPr="00C807CF">
        <w:rPr>
          <w:lang w:val="pt-BR"/>
        </w:rPr>
        <w:t>RIO</w:t>
      </w:r>
    </w:p>
    <w:p w:rsidR="00283BC2" w:rsidRDefault="00A53A47">
      <w:pPr>
        <w:pStyle w:val="Sumrio1"/>
        <w:rPr>
          <w:rFonts w:asciiTheme="minorHAnsi" w:eastAsiaTheme="minorEastAsia" w:hAnsiTheme="minorHAnsi" w:cstheme="minorBidi"/>
          <w:b w:val="0"/>
          <w:sz w:val="22"/>
          <w:szCs w:val="22"/>
          <w:lang w:val="pt-BR"/>
        </w:rPr>
      </w:pPr>
      <w:r w:rsidRPr="00C807CF">
        <w:rPr>
          <w:lang w:val="pt-BR"/>
        </w:rPr>
        <w:fldChar w:fldCharType="begin"/>
      </w:r>
      <w:r w:rsidR="005C5282" w:rsidRPr="00C807CF">
        <w:rPr>
          <w:lang w:val="pt-BR"/>
        </w:rPr>
        <w:instrText xml:space="preserve"> TOC \h \z \t "_MEM_HID_TIT1;1;_MEM_HID_TIT3;3;_MEM_HID_TIT2;2" </w:instrText>
      </w:r>
      <w:r w:rsidRPr="00C807CF">
        <w:rPr>
          <w:lang w:val="pt-BR"/>
        </w:rPr>
        <w:fldChar w:fldCharType="separate"/>
      </w:r>
      <w:hyperlink w:anchor="_Toc476554782" w:history="1">
        <w:r w:rsidR="00283BC2" w:rsidRPr="00A5334A">
          <w:rPr>
            <w:rStyle w:val="Hyperlink"/>
          </w:rPr>
          <w:t>GENERALIDADES</w:t>
        </w:r>
        <w:r w:rsidR="00283BC2">
          <w:rPr>
            <w:webHidden/>
          </w:rPr>
          <w:tab/>
        </w:r>
        <w:r w:rsidR="00283BC2">
          <w:rPr>
            <w:webHidden/>
          </w:rPr>
          <w:fldChar w:fldCharType="begin"/>
        </w:r>
        <w:r w:rsidR="00283BC2">
          <w:rPr>
            <w:webHidden/>
          </w:rPr>
          <w:instrText xml:space="preserve"> PAGEREF _Toc476554782 \h </w:instrText>
        </w:r>
        <w:r w:rsidR="00283BC2">
          <w:rPr>
            <w:webHidden/>
          </w:rPr>
        </w:r>
        <w:r w:rsidR="00283BC2">
          <w:rPr>
            <w:webHidden/>
          </w:rPr>
          <w:fldChar w:fldCharType="separate"/>
        </w:r>
        <w:r w:rsidR="00283BC2">
          <w:rPr>
            <w:webHidden/>
          </w:rPr>
          <w:t>3</w:t>
        </w:r>
        <w:r w:rsidR="00283BC2">
          <w:rPr>
            <w:webHidden/>
          </w:rPr>
          <w:fldChar w:fldCharType="end"/>
        </w:r>
      </w:hyperlink>
    </w:p>
    <w:p w:rsidR="00283BC2" w:rsidRDefault="006E572F">
      <w:pPr>
        <w:pStyle w:val="Sumrio2"/>
        <w:rPr>
          <w:rFonts w:asciiTheme="minorHAnsi" w:eastAsiaTheme="minorEastAsia" w:hAnsiTheme="minorHAnsi" w:cstheme="minorBidi"/>
          <w:b w:val="0"/>
          <w:sz w:val="22"/>
          <w:szCs w:val="22"/>
          <w:lang w:val="pt-BR"/>
        </w:rPr>
      </w:pPr>
      <w:hyperlink w:anchor="_Toc476554783" w:history="1">
        <w:r w:rsidR="00283BC2" w:rsidRPr="00A5334A">
          <w:rPr>
            <w:rStyle w:val="Hyperlink"/>
            <w:lang w:val="pt-BR"/>
          </w:rPr>
          <w:t>1. ABASTECIMENTO E DISTRIBUIÇÃO DE ÁGUA FRIA</w:t>
        </w:r>
        <w:r w:rsidR="00283BC2">
          <w:rPr>
            <w:webHidden/>
          </w:rPr>
          <w:tab/>
        </w:r>
        <w:r w:rsidR="00283BC2">
          <w:rPr>
            <w:webHidden/>
          </w:rPr>
          <w:fldChar w:fldCharType="begin"/>
        </w:r>
        <w:r w:rsidR="00283BC2">
          <w:rPr>
            <w:webHidden/>
          </w:rPr>
          <w:instrText xml:space="preserve"> PAGEREF _Toc476554783 \h </w:instrText>
        </w:r>
        <w:r w:rsidR="00283BC2">
          <w:rPr>
            <w:webHidden/>
          </w:rPr>
        </w:r>
        <w:r w:rsidR="00283BC2">
          <w:rPr>
            <w:webHidden/>
          </w:rPr>
          <w:fldChar w:fldCharType="separate"/>
        </w:r>
        <w:r w:rsidR="00283BC2">
          <w:rPr>
            <w:webHidden/>
          </w:rPr>
          <w:t>4</w:t>
        </w:r>
        <w:r w:rsidR="00283BC2">
          <w:rPr>
            <w:webHidden/>
          </w:rPr>
          <w:fldChar w:fldCharType="end"/>
        </w:r>
      </w:hyperlink>
    </w:p>
    <w:p w:rsidR="00283BC2" w:rsidRDefault="006E572F">
      <w:pPr>
        <w:pStyle w:val="Sumrio3"/>
        <w:rPr>
          <w:rFonts w:asciiTheme="minorHAnsi" w:eastAsiaTheme="minorEastAsia" w:hAnsiTheme="minorHAnsi" w:cstheme="minorBidi"/>
          <w:noProof/>
          <w:sz w:val="22"/>
          <w:lang w:eastAsia="pt-BR"/>
        </w:rPr>
      </w:pPr>
      <w:hyperlink w:anchor="_Toc476554784" w:history="1">
        <w:r w:rsidR="00283BC2" w:rsidRPr="00A5334A">
          <w:rPr>
            <w:rStyle w:val="Hyperlink"/>
            <w:noProof/>
          </w:rPr>
          <w:t>1.1. CONDIÇÕES GERAIS</w:t>
        </w:r>
        <w:r w:rsidR="00283BC2">
          <w:rPr>
            <w:noProof/>
            <w:webHidden/>
          </w:rPr>
          <w:tab/>
        </w:r>
        <w:r w:rsidR="00283BC2">
          <w:rPr>
            <w:noProof/>
            <w:webHidden/>
          </w:rPr>
          <w:fldChar w:fldCharType="begin"/>
        </w:r>
        <w:r w:rsidR="00283BC2">
          <w:rPr>
            <w:noProof/>
            <w:webHidden/>
          </w:rPr>
          <w:instrText xml:space="preserve"> PAGEREF _Toc476554784 \h </w:instrText>
        </w:r>
        <w:r w:rsidR="00283BC2">
          <w:rPr>
            <w:noProof/>
            <w:webHidden/>
          </w:rPr>
        </w:r>
        <w:r w:rsidR="00283BC2">
          <w:rPr>
            <w:noProof/>
            <w:webHidden/>
          </w:rPr>
          <w:fldChar w:fldCharType="separate"/>
        </w:r>
        <w:r w:rsidR="00283BC2">
          <w:rPr>
            <w:noProof/>
            <w:webHidden/>
          </w:rPr>
          <w:t>4</w:t>
        </w:r>
        <w:r w:rsidR="00283BC2">
          <w:rPr>
            <w:noProof/>
            <w:webHidden/>
          </w:rPr>
          <w:fldChar w:fldCharType="end"/>
        </w:r>
      </w:hyperlink>
    </w:p>
    <w:p w:rsidR="00283BC2" w:rsidRDefault="006E572F">
      <w:pPr>
        <w:pStyle w:val="Sumrio3"/>
        <w:rPr>
          <w:rFonts w:asciiTheme="minorHAnsi" w:eastAsiaTheme="minorEastAsia" w:hAnsiTheme="minorHAnsi" w:cstheme="minorBidi"/>
          <w:noProof/>
          <w:sz w:val="22"/>
          <w:lang w:eastAsia="pt-BR"/>
        </w:rPr>
      </w:pPr>
      <w:hyperlink w:anchor="_Toc476554785" w:history="1">
        <w:r w:rsidR="00283BC2" w:rsidRPr="00A5334A">
          <w:rPr>
            <w:rStyle w:val="Hyperlink"/>
            <w:noProof/>
          </w:rPr>
          <w:t>1.2. ENSAIO</w:t>
        </w:r>
        <w:r w:rsidR="00283BC2">
          <w:rPr>
            <w:noProof/>
            <w:webHidden/>
          </w:rPr>
          <w:tab/>
        </w:r>
        <w:r w:rsidR="00283BC2">
          <w:rPr>
            <w:noProof/>
            <w:webHidden/>
          </w:rPr>
          <w:fldChar w:fldCharType="begin"/>
        </w:r>
        <w:r w:rsidR="00283BC2">
          <w:rPr>
            <w:noProof/>
            <w:webHidden/>
          </w:rPr>
          <w:instrText xml:space="preserve"> PAGEREF _Toc476554785 \h </w:instrText>
        </w:r>
        <w:r w:rsidR="00283BC2">
          <w:rPr>
            <w:noProof/>
            <w:webHidden/>
          </w:rPr>
        </w:r>
        <w:r w:rsidR="00283BC2">
          <w:rPr>
            <w:noProof/>
            <w:webHidden/>
          </w:rPr>
          <w:fldChar w:fldCharType="separate"/>
        </w:r>
        <w:r w:rsidR="00283BC2">
          <w:rPr>
            <w:noProof/>
            <w:webHidden/>
          </w:rPr>
          <w:t>4</w:t>
        </w:r>
        <w:r w:rsidR="00283BC2">
          <w:rPr>
            <w:noProof/>
            <w:webHidden/>
          </w:rPr>
          <w:fldChar w:fldCharType="end"/>
        </w:r>
      </w:hyperlink>
    </w:p>
    <w:p w:rsidR="00283BC2" w:rsidRDefault="006E572F">
      <w:pPr>
        <w:pStyle w:val="Sumrio2"/>
        <w:rPr>
          <w:rFonts w:asciiTheme="minorHAnsi" w:eastAsiaTheme="minorEastAsia" w:hAnsiTheme="minorHAnsi" w:cstheme="minorBidi"/>
          <w:b w:val="0"/>
          <w:sz w:val="22"/>
          <w:szCs w:val="22"/>
          <w:lang w:val="pt-BR"/>
        </w:rPr>
      </w:pPr>
      <w:hyperlink w:anchor="_Toc476554786" w:history="1">
        <w:r w:rsidR="00283BC2" w:rsidRPr="00A5334A">
          <w:rPr>
            <w:rStyle w:val="Hyperlink"/>
            <w:lang w:val="pt-BR"/>
          </w:rPr>
          <w:t>2. COLETA E DISPOSIÇÃO DOS ESGOTOS SANITÁRIOS</w:t>
        </w:r>
        <w:r w:rsidR="00283BC2">
          <w:rPr>
            <w:webHidden/>
          </w:rPr>
          <w:tab/>
        </w:r>
        <w:r w:rsidR="00283BC2">
          <w:rPr>
            <w:webHidden/>
          </w:rPr>
          <w:fldChar w:fldCharType="begin"/>
        </w:r>
        <w:r w:rsidR="00283BC2">
          <w:rPr>
            <w:webHidden/>
          </w:rPr>
          <w:instrText xml:space="preserve"> PAGEREF _Toc476554786 \h </w:instrText>
        </w:r>
        <w:r w:rsidR="00283BC2">
          <w:rPr>
            <w:webHidden/>
          </w:rPr>
        </w:r>
        <w:r w:rsidR="00283BC2">
          <w:rPr>
            <w:webHidden/>
          </w:rPr>
          <w:fldChar w:fldCharType="separate"/>
        </w:r>
        <w:r w:rsidR="00283BC2">
          <w:rPr>
            <w:webHidden/>
          </w:rPr>
          <w:t>4</w:t>
        </w:r>
        <w:r w:rsidR="00283BC2">
          <w:rPr>
            <w:webHidden/>
          </w:rPr>
          <w:fldChar w:fldCharType="end"/>
        </w:r>
      </w:hyperlink>
    </w:p>
    <w:p w:rsidR="00283BC2" w:rsidRDefault="006E572F">
      <w:pPr>
        <w:pStyle w:val="Sumrio3"/>
        <w:rPr>
          <w:rFonts w:asciiTheme="minorHAnsi" w:eastAsiaTheme="minorEastAsia" w:hAnsiTheme="minorHAnsi" w:cstheme="minorBidi"/>
          <w:noProof/>
          <w:sz w:val="22"/>
          <w:lang w:eastAsia="pt-BR"/>
        </w:rPr>
      </w:pPr>
      <w:hyperlink w:anchor="_Toc476554787" w:history="1">
        <w:r w:rsidR="00283BC2" w:rsidRPr="00A5334A">
          <w:rPr>
            <w:rStyle w:val="Hyperlink"/>
            <w:noProof/>
          </w:rPr>
          <w:t>2.1. ENSAIO COM ÁGUA</w:t>
        </w:r>
        <w:r w:rsidR="00283BC2">
          <w:rPr>
            <w:noProof/>
            <w:webHidden/>
          </w:rPr>
          <w:tab/>
        </w:r>
        <w:r w:rsidR="00283BC2">
          <w:rPr>
            <w:noProof/>
            <w:webHidden/>
          </w:rPr>
          <w:fldChar w:fldCharType="begin"/>
        </w:r>
        <w:r w:rsidR="00283BC2">
          <w:rPr>
            <w:noProof/>
            <w:webHidden/>
          </w:rPr>
          <w:instrText xml:space="preserve"> PAGEREF _Toc476554787 \h </w:instrText>
        </w:r>
        <w:r w:rsidR="00283BC2">
          <w:rPr>
            <w:noProof/>
            <w:webHidden/>
          </w:rPr>
        </w:r>
        <w:r w:rsidR="00283BC2">
          <w:rPr>
            <w:noProof/>
            <w:webHidden/>
          </w:rPr>
          <w:fldChar w:fldCharType="separate"/>
        </w:r>
        <w:r w:rsidR="00283BC2">
          <w:rPr>
            <w:noProof/>
            <w:webHidden/>
          </w:rPr>
          <w:t>5</w:t>
        </w:r>
        <w:r w:rsidR="00283BC2">
          <w:rPr>
            <w:noProof/>
            <w:webHidden/>
          </w:rPr>
          <w:fldChar w:fldCharType="end"/>
        </w:r>
      </w:hyperlink>
    </w:p>
    <w:p w:rsidR="00283BC2" w:rsidRDefault="006E572F">
      <w:pPr>
        <w:pStyle w:val="Sumrio3"/>
        <w:rPr>
          <w:rFonts w:asciiTheme="minorHAnsi" w:eastAsiaTheme="minorEastAsia" w:hAnsiTheme="minorHAnsi" w:cstheme="minorBidi"/>
          <w:noProof/>
          <w:sz w:val="22"/>
          <w:lang w:eastAsia="pt-BR"/>
        </w:rPr>
      </w:pPr>
      <w:hyperlink w:anchor="_Toc476554788" w:history="1">
        <w:r w:rsidR="00283BC2" w:rsidRPr="00A5334A">
          <w:rPr>
            <w:rStyle w:val="Hyperlink"/>
            <w:noProof/>
          </w:rPr>
          <w:t>2.2. ENSAIO COM AR</w:t>
        </w:r>
        <w:r w:rsidR="00283BC2">
          <w:rPr>
            <w:noProof/>
            <w:webHidden/>
          </w:rPr>
          <w:tab/>
        </w:r>
        <w:r w:rsidR="00283BC2">
          <w:rPr>
            <w:noProof/>
            <w:webHidden/>
          </w:rPr>
          <w:fldChar w:fldCharType="begin"/>
        </w:r>
        <w:r w:rsidR="00283BC2">
          <w:rPr>
            <w:noProof/>
            <w:webHidden/>
          </w:rPr>
          <w:instrText xml:space="preserve"> PAGEREF _Toc476554788 \h </w:instrText>
        </w:r>
        <w:r w:rsidR="00283BC2">
          <w:rPr>
            <w:noProof/>
            <w:webHidden/>
          </w:rPr>
        </w:r>
        <w:r w:rsidR="00283BC2">
          <w:rPr>
            <w:noProof/>
            <w:webHidden/>
          </w:rPr>
          <w:fldChar w:fldCharType="separate"/>
        </w:r>
        <w:r w:rsidR="00283BC2">
          <w:rPr>
            <w:noProof/>
            <w:webHidden/>
          </w:rPr>
          <w:t>5</w:t>
        </w:r>
        <w:r w:rsidR="00283BC2">
          <w:rPr>
            <w:noProof/>
            <w:webHidden/>
          </w:rPr>
          <w:fldChar w:fldCharType="end"/>
        </w:r>
      </w:hyperlink>
    </w:p>
    <w:p w:rsidR="00283BC2" w:rsidRDefault="006E572F">
      <w:pPr>
        <w:pStyle w:val="Sumrio2"/>
        <w:rPr>
          <w:rFonts w:asciiTheme="minorHAnsi" w:eastAsiaTheme="minorEastAsia" w:hAnsiTheme="minorHAnsi" w:cstheme="minorBidi"/>
          <w:b w:val="0"/>
          <w:sz w:val="22"/>
          <w:szCs w:val="22"/>
          <w:lang w:val="pt-BR"/>
        </w:rPr>
      </w:pPr>
      <w:hyperlink w:anchor="_Toc476554789" w:history="1">
        <w:r w:rsidR="00283BC2" w:rsidRPr="00A5334A">
          <w:rPr>
            <w:rStyle w:val="Hyperlink"/>
            <w:lang w:val="pt-BR"/>
          </w:rPr>
          <w:t>3. COLETA E ENCAMINHAMENTO DAS ÁGUAS PLUVIAIS</w:t>
        </w:r>
        <w:r w:rsidR="00283BC2">
          <w:rPr>
            <w:webHidden/>
          </w:rPr>
          <w:tab/>
        </w:r>
        <w:r w:rsidR="00283BC2">
          <w:rPr>
            <w:webHidden/>
          </w:rPr>
          <w:fldChar w:fldCharType="begin"/>
        </w:r>
        <w:r w:rsidR="00283BC2">
          <w:rPr>
            <w:webHidden/>
          </w:rPr>
          <w:instrText xml:space="preserve"> PAGEREF _Toc476554789 \h </w:instrText>
        </w:r>
        <w:r w:rsidR="00283BC2">
          <w:rPr>
            <w:webHidden/>
          </w:rPr>
        </w:r>
        <w:r w:rsidR="00283BC2">
          <w:rPr>
            <w:webHidden/>
          </w:rPr>
          <w:fldChar w:fldCharType="separate"/>
        </w:r>
        <w:r w:rsidR="00283BC2">
          <w:rPr>
            <w:webHidden/>
          </w:rPr>
          <w:t>5</w:t>
        </w:r>
        <w:r w:rsidR="00283BC2">
          <w:rPr>
            <w:webHidden/>
          </w:rPr>
          <w:fldChar w:fldCharType="end"/>
        </w:r>
      </w:hyperlink>
    </w:p>
    <w:p w:rsidR="00283BC2" w:rsidRDefault="006E572F">
      <w:pPr>
        <w:pStyle w:val="Sumrio2"/>
        <w:rPr>
          <w:rFonts w:asciiTheme="minorHAnsi" w:eastAsiaTheme="minorEastAsia" w:hAnsiTheme="minorHAnsi" w:cstheme="minorBidi"/>
          <w:b w:val="0"/>
          <w:sz w:val="22"/>
          <w:szCs w:val="22"/>
          <w:lang w:val="pt-BR"/>
        </w:rPr>
      </w:pPr>
      <w:hyperlink w:anchor="_Toc476554790" w:history="1">
        <w:r w:rsidR="00283BC2" w:rsidRPr="00A5334A">
          <w:rPr>
            <w:rStyle w:val="Hyperlink"/>
            <w:lang w:val="pt-BR"/>
          </w:rPr>
          <w:t>4. ESPECIFICAÇÕES TÉCNICAS</w:t>
        </w:r>
        <w:r w:rsidR="00283BC2">
          <w:rPr>
            <w:webHidden/>
          </w:rPr>
          <w:tab/>
        </w:r>
        <w:r w:rsidR="00283BC2">
          <w:rPr>
            <w:webHidden/>
          </w:rPr>
          <w:fldChar w:fldCharType="begin"/>
        </w:r>
        <w:r w:rsidR="00283BC2">
          <w:rPr>
            <w:webHidden/>
          </w:rPr>
          <w:instrText xml:space="preserve"> PAGEREF _Toc476554790 \h </w:instrText>
        </w:r>
        <w:r w:rsidR="00283BC2">
          <w:rPr>
            <w:webHidden/>
          </w:rPr>
        </w:r>
        <w:r w:rsidR="00283BC2">
          <w:rPr>
            <w:webHidden/>
          </w:rPr>
          <w:fldChar w:fldCharType="separate"/>
        </w:r>
        <w:r w:rsidR="00283BC2">
          <w:rPr>
            <w:webHidden/>
          </w:rPr>
          <w:t>6</w:t>
        </w:r>
        <w:r w:rsidR="00283BC2">
          <w:rPr>
            <w:webHidden/>
          </w:rPr>
          <w:fldChar w:fldCharType="end"/>
        </w:r>
      </w:hyperlink>
    </w:p>
    <w:p w:rsidR="00283BC2" w:rsidRDefault="006E572F">
      <w:pPr>
        <w:pStyle w:val="Sumrio3"/>
        <w:rPr>
          <w:rFonts w:asciiTheme="minorHAnsi" w:eastAsiaTheme="minorEastAsia" w:hAnsiTheme="minorHAnsi" w:cstheme="minorBidi"/>
          <w:noProof/>
          <w:sz w:val="22"/>
          <w:lang w:eastAsia="pt-BR"/>
        </w:rPr>
      </w:pPr>
      <w:hyperlink w:anchor="_Toc476554791" w:history="1">
        <w:r w:rsidR="00283BC2" w:rsidRPr="00A5334A">
          <w:rPr>
            <w:rStyle w:val="Hyperlink"/>
            <w:noProof/>
          </w:rPr>
          <w:t>4.1. TUBOS E CONEXÕES DE PVC RÍGIDO PARA ÁGUA FRIA</w:t>
        </w:r>
        <w:r w:rsidR="00283BC2">
          <w:rPr>
            <w:noProof/>
            <w:webHidden/>
          </w:rPr>
          <w:tab/>
        </w:r>
        <w:r w:rsidR="00283BC2">
          <w:rPr>
            <w:noProof/>
            <w:webHidden/>
          </w:rPr>
          <w:fldChar w:fldCharType="begin"/>
        </w:r>
        <w:r w:rsidR="00283BC2">
          <w:rPr>
            <w:noProof/>
            <w:webHidden/>
          </w:rPr>
          <w:instrText xml:space="preserve"> PAGEREF _Toc476554791 \h </w:instrText>
        </w:r>
        <w:r w:rsidR="00283BC2">
          <w:rPr>
            <w:noProof/>
            <w:webHidden/>
          </w:rPr>
        </w:r>
        <w:r w:rsidR="00283BC2">
          <w:rPr>
            <w:noProof/>
            <w:webHidden/>
          </w:rPr>
          <w:fldChar w:fldCharType="separate"/>
        </w:r>
        <w:r w:rsidR="00283BC2">
          <w:rPr>
            <w:noProof/>
            <w:webHidden/>
          </w:rPr>
          <w:t>6</w:t>
        </w:r>
        <w:r w:rsidR="00283BC2">
          <w:rPr>
            <w:noProof/>
            <w:webHidden/>
          </w:rPr>
          <w:fldChar w:fldCharType="end"/>
        </w:r>
      </w:hyperlink>
    </w:p>
    <w:p w:rsidR="00283BC2" w:rsidRDefault="006E572F">
      <w:pPr>
        <w:pStyle w:val="Sumrio3"/>
        <w:rPr>
          <w:rFonts w:asciiTheme="minorHAnsi" w:eastAsiaTheme="minorEastAsia" w:hAnsiTheme="minorHAnsi" w:cstheme="minorBidi"/>
          <w:noProof/>
          <w:sz w:val="22"/>
          <w:lang w:eastAsia="pt-BR"/>
        </w:rPr>
      </w:pPr>
      <w:hyperlink w:anchor="_Toc476554792" w:history="1">
        <w:r w:rsidR="00283BC2" w:rsidRPr="00A5334A">
          <w:rPr>
            <w:rStyle w:val="Hyperlink"/>
            <w:noProof/>
          </w:rPr>
          <w:t>4.2. TUBOS E CONEXÕES DE PVC RÍGIDO PARA ESGOTO</w:t>
        </w:r>
        <w:r w:rsidR="00283BC2">
          <w:rPr>
            <w:noProof/>
            <w:webHidden/>
          </w:rPr>
          <w:tab/>
        </w:r>
        <w:r w:rsidR="00283BC2">
          <w:rPr>
            <w:noProof/>
            <w:webHidden/>
          </w:rPr>
          <w:fldChar w:fldCharType="begin"/>
        </w:r>
        <w:r w:rsidR="00283BC2">
          <w:rPr>
            <w:noProof/>
            <w:webHidden/>
          </w:rPr>
          <w:instrText xml:space="preserve"> PAGEREF _Toc476554792 \h </w:instrText>
        </w:r>
        <w:r w:rsidR="00283BC2">
          <w:rPr>
            <w:noProof/>
            <w:webHidden/>
          </w:rPr>
        </w:r>
        <w:r w:rsidR="00283BC2">
          <w:rPr>
            <w:noProof/>
            <w:webHidden/>
          </w:rPr>
          <w:fldChar w:fldCharType="separate"/>
        </w:r>
        <w:r w:rsidR="00283BC2">
          <w:rPr>
            <w:noProof/>
            <w:webHidden/>
          </w:rPr>
          <w:t>6</w:t>
        </w:r>
        <w:r w:rsidR="00283BC2">
          <w:rPr>
            <w:noProof/>
            <w:webHidden/>
          </w:rPr>
          <w:fldChar w:fldCharType="end"/>
        </w:r>
      </w:hyperlink>
    </w:p>
    <w:p w:rsidR="00283BC2" w:rsidRDefault="006E572F">
      <w:pPr>
        <w:pStyle w:val="Sumrio3"/>
        <w:rPr>
          <w:rFonts w:asciiTheme="minorHAnsi" w:eastAsiaTheme="minorEastAsia" w:hAnsiTheme="minorHAnsi" w:cstheme="minorBidi"/>
          <w:noProof/>
          <w:sz w:val="22"/>
          <w:lang w:eastAsia="pt-BR"/>
        </w:rPr>
      </w:pPr>
      <w:hyperlink w:anchor="_Toc476554793" w:history="1">
        <w:r w:rsidR="00283BC2" w:rsidRPr="00A5334A">
          <w:rPr>
            <w:rStyle w:val="Hyperlink"/>
            <w:noProof/>
          </w:rPr>
          <w:t>4.3. TUBOS E CONEXÕES DE PVC-R RÍGIDO PARA REDE DE ÁGUAS PLUVIAIS</w:t>
        </w:r>
        <w:r w:rsidR="00283BC2">
          <w:rPr>
            <w:noProof/>
            <w:webHidden/>
          </w:rPr>
          <w:tab/>
        </w:r>
        <w:r w:rsidR="00283BC2">
          <w:rPr>
            <w:noProof/>
            <w:webHidden/>
          </w:rPr>
          <w:fldChar w:fldCharType="begin"/>
        </w:r>
        <w:r w:rsidR="00283BC2">
          <w:rPr>
            <w:noProof/>
            <w:webHidden/>
          </w:rPr>
          <w:instrText xml:space="preserve"> PAGEREF _Toc476554793 \h </w:instrText>
        </w:r>
        <w:r w:rsidR="00283BC2">
          <w:rPr>
            <w:noProof/>
            <w:webHidden/>
          </w:rPr>
        </w:r>
        <w:r w:rsidR="00283BC2">
          <w:rPr>
            <w:noProof/>
            <w:webHidden/>
          </w:rPr>
          <w:fldChar w:fldCharType="separate"/>
        </w:r>
        <w:r w:rsidR="00283BC2">
          <w:rPr>
            <w:noProof/>
            <w:webHidden/>
          </w:rPr>
          <w:t>6</w:t>
        </w:r>
        <w:r w:rsidR="00283BC2">
          <w:rPr>
            <w:noProof/>
            <w:webHidden/>
          </w:rPr>
          <w:fldChar w:fldCharType="end"/>
        </w:r>
      </w:hyperlink>
    </w:p>
    <w:p w:rsidR="00283BC2" w:rsidRDefault="006E572F">
      <w:pPr>
        <w:pStyle w:val="Sumrio3"/>
        <w:rPr>
          <w:rFonts w:asciiTheme="minorHAnsi" w:eastAsiaTheme="minorEastAsia" w:hAnsiTheme="minorHAnsi" w:cstheme="minorBidi"/>
          <w:noProof/>
          <w:sz w:val="22"/>
          <w:lang w:eastAsia="pt-BR"/>
        </w:rPr>
      </w:pPr>
      <w:hyperlink w:anchor="_Toc476554794" w:history="1">
        <w:r w:rsidR="00283BC2" w:rsidRPr="00A5334A">
          <w:rPr>
            <w:rStyle w:val="Hyperlink"/>
            <w:noProof/>
          </w:rPr>
          <w:t>4.4. TUBOS E CONEXÕES DE PVC-R RÍGIDO PARA REDE DE ESGOTO (PRUMADAS E TRECHOS A JUSANTE E TUBULAÇÕES EXTERNAS).</w:t>
        </w:r>
        <w:r w:rsidR="00283BC2">
          <w:rPr>
            <w:noProof/>
            <w:webHidden/>
          </w:rPr>
          <w:tab/>
        </w:r>
        <w:r w:rsidR="00283BC2">
          <w:rPr>
            <w:noProof/>
            <w:webHidden/>
          </w:rPr>
          <w:fldChar w:fldCharType="begin"/>
        </w:r>
        <w:r w:rsidR="00283BC2">
          <w:rPr>
            <w:noProof/>
            <w:webHidden/>
          </w:rPr>
          <w:instrText xml:space="preserve"> PAGEREF _Toc476554794 \h </w:instrText>
        </w:r>
        <w:r w:rsidR="00283BC2">
          <w:rPr>
            <w:noProof/>
            <w:webHidden/>
          </w:rPr>
        </w:r>
        <w:r w:rsidR="00283BC2">
          <w:rPr>
            <w:noProof/>
            <w:webHidden/>
          </w:rPr>
          <w:fldChar w:fldCharType="separate"/>
        </w:r>
        <w:r w:rsidR="00283BC2">
          <w:rPr>
            <w:noProof/>
            <w:webHidden/>
          </w:rPr>
          <w:t>7</w:t>
        </w:r>
        <w:r w:rsidR="00283BC2">
          <w:rPr>
            <w:noProof/>
            <w:webHidden/>
          </w:rPr>
          <w:fldChar w:fldCharType="end"/>
        </w:r>
      </w:hyperlink>
    </w:p>
    <w:p w:rsidR="00283BC2" w:rsidRDefault="006E572F">
      <w:pPr>
        <w:pStyle w:val="Sumrio3"/>
        <w:rPr>
          <w:rFonts w:asciiTheme="minorHAnsi" w:eastAsiaTheme="minorEastAsia" w:hAnsiTheme="minorHAnsi" w:cstheme="minorBidi"/>
          <w:noProof/>
          <w:sz w:val="22"/>
          <w:lang w:eastAsia="pt-BR"/>
        </w:rPr>
      </w:pPr>
      <w:hyperlink w:anchor="_Toc476554795" w:history="1">
        <w:r w:rsidR="00283BC2" w:rsidRPr="00A5334A">
          <w:rPr>
            <w:rStyle w:val="Hyperlink"/>
            <w:noProof/>
          </w:rPr>
          <w:t>4.5. REGISTROS DE CONTROLE</w:t>
        </w:r>
        <w:r w:rsidR="00283BC2">
          <w:rPr>
            <w:noProof/>
            <w:webHidden/>
          </w:rPr>
          <w:tab/>
        </w:r>
        <w:r w:rsidR="00283BC2">
          <w:rPr>
            <w:noProof/>
            <w:webHidden/>
          </w:rPr>
          <w:fldChar w:fldCharType="begin"/>
        </w:r>
        <w:r w:rsidR="00283BC2">
          <w:rPr>
            <w:noProof/>
            <w:webHidden/>
          </w:rPr>
          <w:instrText xml:space="preserve"> PAGEREF _Toc476554795 \h </w:instrText>
        </w:r>
        <w:r w:rsidR="00283BC2">
          <w:rPr>
            <w:noProof/>
            <w:webHidden/>
          </w:rPr>
        </w:r>
        <w:r w:rsidR="00283BC2">
          <w:rPr>
            <w:noProof/>
            <w:webHidden/>
          </w:rPr>
          <w:fldChar w:fldCharType="separate"/>
        </w:r>
        <w:r w:rsidR="00283BC2">
          <w:rPr>
            <w:noProof/>
            <w:webHidden/>
          </w:rPr>
          <w:t>7</w:t>
        </w:r>
        <w:r w:rsidR="00283BC2">
          <w:rPr>
            <w:noProof/>
            <w:webHidden/>
          </w:rPr>
          <w:fldChar w:fldCharType="end"/>
        </w:r>
      </w:hyperlink>
    </w:p>
    <w:p w:rsidR="00283BC2" w:rsidRDefault="006E572F">
      <w:pPr>
        <w:pStyle w:val="Sumrio3"/>
        <w:rPr>
          <w:rFonts w:asciiTheme="minorHAnsi" w:eastAsiaTheme="minorEastAsia" w:hAnsiTheme="minorHAnsi" w:cstheme="minorBidi"/>
          <w:noProof/>
          <w:sz w:val="22"/>
          <w:lang w:eastAsia="pt-BR"/>
        </w:rPr>
      </w:pPr>
      <w:hyperlink w:anchor="_Toc476554796" w:history="1">
        <w:r w:rsidR="00283BC2" w:rsidRPr="00A5334A">
          <w:rPr>
            <w:rStyle w:val="Hyperlink"/>
            <w:noProof/>
          </w:rPr>
          <w:t>4.6. CAIXA DE ESGOTO E CAIXA DE ÁGUAS PLUVIAIS</w:t>
        </w:r>
        <w:r w:rsidR="00283BC2">
          <w:rPr>
            <w:noProof/>
            <w:webHidden/>
          </w:rPr>
          <w:tab/>
        </w:r>
        <w:r w:rsidR="00283BC2">
          <w:rPr>
            <w:noProof/>
            <w:webHidden/>
          </w:rPr>
          <w:fldChar w:fldCharType="begin"/>
        </w:r>
        <w:r w:rsidR="00283BC2">
          <w:rPr>
            <w:noProof/>
            <w:webHidden/>
          </w:rPr>
          <w:instrText xml:space="preserve"> PAGEREF _Toc476554796 \h </w:instrText>
        </w:r>
        <w:r w:rsidR="00283BC2">
          <w:rPr>
            <w:noProof/>
            <w:webHidden/>
          </w:rPr>
        </w:r>
        <w:r w:rsidR="00283BC2">
          <w:rPr>
            <w:noProof/>
            <w:webHidden/>
          </w:rPr>
          <w:fldChar w:fldCharType="separate"/>
        </w:r>
        <w:r w:rsidR="00283BC2">
          <w:rPr>
            <w:noProof/>
            <w:webHidden/>
          </w:rPr>
          <w:t>7</w:t>
        </w:r>
        <w:r w:rsidR="00283BC2">
          <w:rPr>
            <w:noProof/>
            <w:webHidden/>
          </w:rPr>
          <w:fldChar w:fldCharType="end"/>
        </w:r>
      </w:hyperlink>
    </w:p>
    <w:p w:rsidR="00283BC2" w:rsidRDefault="006E572F">
      <w:pPr>
        <w:pStyle w:val="Sumrio3"/>
        <w:rPr>
          <w:rFonts w:asciiTheme="minorHAnsi" w:eastAsiaTheme="minorEastAsia" w:hAnsiTheme="minorHAnsi" w:cstheme="minorBidi"/>
          <w:noProof/>
          <w:sz w:val="22"/>
          <w:lang w:eastAsia="pt-BR"/>
        </w:rPr>
      </w:pPr>
      <w:hyperlink w:anchor="_Toc476554797" w:history="1">
        <w:r w:rsidR="00283BC2" w:rsidRPr="00A5334A">
          <w:rPr>
            <w:rStyle w:val="Hyperlink"/>
            <w:noProof/>
          </w:rPr>
          <w:t>4.7. CAIXAS SIFONADAS E RALOS</w:t>
        </w:r>
        <w:r w:rsidR="00283BC2">
          <w:rPr>
            <w:noProof/>
            <w:webHidden/>
          </w:rPr>
          <w:tab/>
        </w:r>
        <w:r w:rsidR="00283BC2">
          <w:rPr>
            <w:noProof/>
            <w:webHidden/>
          </w:rPr>
          <w:fldChar w:fldCharType="begin"/>
        </w:r>
        <w:r w:rsidR="00283BC2">
          <w:rPr>
            <w:noProof/>
            <w:webHidden/>
          </w:rPr>
          <w:instrText xml:space="preserve"> PAGEREF _Toc476554797 \h </w:instrText>
        </w:r>
        <w:r w:rsidR="00283BC2">
          <w:rPr>
            <w:noProof/>
            <w:webHidden/>
          </w:rPr>
        </w:r>
        <w:r w:rsidR="00283BC2">
          <w:rPr>
            <w:noProof/>
            <w:webHidden/>
          </w:rPr>
          <w:fldChar w:fldCharType="separate"/>
        </w:r>
        <w:r w:rsidR="00283BC2">
          <w:rPr>
            <w:noProof/>
            <w:webHidden/>
          </w:rPr>
          <w:t>7</w:t>
        </w:r>
        <w:r w:rsidR="00283BC2">
          <w:rPr>
            <w:noProof/>
            <w:webHidden/>
          </w:rPr>
          <w:fldChar w:fldCharType="end"/>
        </w:r>
      </w:hyperlink>
    </w:p>
    <w:p w:rsidR="00283BC2" w:rsidRDefault="006E572F">
      <w:pPr>
        <w:pStyle w:val="Sumrio3"/>
        <w:rPr>
          <w:rFonts w:asciiTheme="minorHAnsi" w:eastAsiaTheme="minorEastAsia" w:hAnsiTheme="minorHAnsi" w:cstheme="minorBidi"/>
          <w:noProof/>
          <w:sz w:val="22"/>
          <w:lang w:eastAsia="pt-BR"/>
        </w:rPr>
      </w:pPr>
      <w:hyperlink w:anchor="_Toc476554798" w:history="1">
        <w:r w:rsidR="00283BC2" w:rsidRPr="00A5334A">
          <w:rPr>
            <w:rStyle w:val="Hyperlink"/>
            <w:noProof/>
          </w:rPr>
          <w:t>4.8. TUBO DE AÇO GALVANIZADO PARA A REDE DE ALIMENTAÇÃO</w:t>
        </w:r>
        <w:r w:rsidR="00283BC2">
          <w:rPr>
            <w:noProof/>
            <w:webHidden/>
          </w:rPr>
          <w:tab/>
        </w:r>
        <w:r w:rsidR="00283BC2">
          <w:rPr>
            <w:noProof/>
            <w:webHidden/>
          </w:rPr>
          <w:fldChar w:fldCharType="begin"/>
        </w:r>
        <w:r w:rsidR="00283BC2">
          <w:rPr>
            <w:noProof/>
            <w:webHidden/>
          </w:rPr>
          <w:instrText xml:space="preserve"> PAGEREF _Toc476554798 \h </w:instrText>
        </w:r>
        <w:r w:rsidR="00283BC2">
          <w:rPr>
            <w:noProof/>
            <w:webHidden/>
          </w:rPr>
        </w:r>
        <w:r w:rsidR="00283BC2">
          <w:rPr>
            <w:noProof/>
            <w:webHidden/>
          </w:rPr>
          <w:fldChar w:fldCharType="separate"/>
        </w:r>
        <w:r w:rsidR="00283BC2">
          <w:rPr>
            <w:noProof/>
            <w:webHidden/>
          </w:rPr>
          <w:t>7</w:t>
        </w:r>
        <w:r w:rsidR="00283BC2">
          <w:rPr>
            <w:noProof/>
            <w:webHidden/>
          </w:rPr>
          <w:fldChar w:fldCharType="end"/>
        </w:r>
      </w:hyperlink>
    </w:p>
    <w:p w:rsidR="005C5282" w:rsidRPr="00C807CF" w:rsidRDefault="00A53A47" w:rsidP="005C5282">
      <w:pPr>
        <w:pStyle w:val="MEMTEXTO"/>
        <w:rPr>
          <w:lang w:val="pt-BR"/>
        </w:rPr>
        <w:sectPr w:rsidR="005C5282" w:rsidRPr="00C807CF" w:rsidSect="00DA7A4B">
          <w:endnotePr>
            <w:numFmt w:val="decimal"/>
            <w:numStart w:val="0"/>
          </w:endnotePr>
          <w:pgSz w:w="11907" w:h="16839" w:code="9"/>
          <w:pgMar w:top="1418" w:right="2835" w:bottom="1418" w:left="1418" w:header="720" w:footer="720" w:gutter="0"/>
          <w:pgNumType w:start="2"/>
          <w:cols w:space="720"/>
          <w:titlePg/>
          <w:docGrid w:linePitch="326"/>
        </w:sectPr>
      </w:pPr>
      <w:r w:rsidRPr="00C807CF">
        <w:rPr>
          <w:lang w:val="pt-BR"/>
        </w:rPr>
        <w:fldChar w:fldCharType="end"/>
      </w:r>
    </w:p>
    <w:p w:rsidR="005C5282" w:rsidRPr="00C807CF" w:rsidRDefault="005C5282" w:rsidP="005B236D">
      <w:pPr>
        <w:pStyle w:val="MEMHIDTIT1"/>
      </w:pPr>
      <w:bookmarkStart w:id="2" w:name="_Toc476554782"/>
      <w:r w:rsidRPr="00C807CF">
        <w:lastRenderedPageBreak/>
        <w:t>GENERALIDADES</w:t>
      </w:r>
      <w:bookmarkEnd w:id="2"/>
    </w:p>
    <w:p w:rsidR="0042624B" w:rsidRPr="00D476ED" w:rsidRDefault="005C5282" w:rsidP="005B236D">
      <w:pPr>
        <w:pStyle w:val="MEMTEXTO"/>
        <w:spacing w:before="240" w:after="120"/>
        <w:rPr>
          <w:lang w:val="pt-BR"/>
        </w:rPr>
      </w:pPr>
      <w:r w:rsidRPr="00D476ED">
        <w:rPr>
          <w:lang w:val="pt-BR"/>
        </w:rPr>
        <w:t xml:space="preserve">Este memorial visa apresentar e traçar diretrizes sobre o projeto de instalações das redes </w:t>
      </w:r>
      <w:proofErr w:type="spellStart"/>
      <w:r w:rsidRPr="00D476ED">
        <w:rPr>
          <w:lang w:val="pt-BR"/>
        </w:rPr>
        <w:t>hidráulicas</w:t>
      </w:r>
      <w:r w:rsidR="00B03817">
        <w:rPr>
          <w:lang w:val="pt-BR"/>
        </w:rPr>
        <w:t>da</w:t>
      </w:r>
      <w:proofErr w:type="spellEnd"/>
      <w:r w:rsidR="00B03817">
        <w:rPr>
          <w:lang w:val="pt-BR"/>
        </w:rPr>
        <w:t xml:space="preserve"> edificação </w:t>
      </w:r>
      <w:r w:rsidR="00B03817" w:rsidRPr="00B03817">
        <w:rPr>
          <w:lang w:val="pt-BR"/>
        </w:rPr>
        <w:t xml:space="preserve">denominada </w:t>
      </w:r>
      <w:r w:rsidR="003609B3">
        <w:rPr>
          <w:lang w:val="pt-BR"/>
        </w:rPr>
        <w:t>C</w:t>
      </w:r>
      <w:r w:rsidR="003609B3" w:rsidRPr="002F003C">
        <w:rPr>
          <w:lang w:val="pt-BR"/>
        </w:rPr>
        <w:t xml:space="preserve">EL – Núcleo de Acessibilidade - localizado à Rua </w:t>
      </w:r>
      <w:r w:rsidR="003609B3" w:rsidRPr="002F003C">
        <w:rPr>
          <w:szCs w:val="20"/>
          <w:lang w:val="pt-BR"/>
        </w:rPr>
        <w:t>Cora Coralina, CEP: 13083-896, Cidade Universitária Zeferino Vaz – UNICAMP, Barão Geraldo - Campinas</w:t>
      </w:r>
      <w:r w:rsidR="006123EE" w:rsidRPr="00B03817">
        <w:rPr>
          <w:szCs w:val="20"/>
          <w:lang w:val="pt-BR"/>
        </w:rPr>
        <w:t>, SP</w:t>
      </w:r>
      <w:r w:rsidR="003A360B" w:rsidRPr="00B03817">
        <w:rPr>
          <w:lang w:val="pt-BR"/>
        </w:rPr>
        <w:t>.</w:t>
      </w:r>
    </w:p>
    <w:p w:rsidR="005C5282" w:rsidRPr="00C807CF" w:rsidRDefault="005C5282" w:rsidP="0076232C">
      <w:pPr>
        <w:pStyle w:val="MEMTEXTO"/>
        <w:rPr>
          <w:b/>
          <w:bCs/>
          <w:lang w:val="pt-BR"/>
        </w:rPr>
      </w:pPr>
      <w:r w:rsidRPr="00D476ED">
        <w:rPr>
          <w:lang w:val="pt-BR"/>
        </w:rPr>
        <w:t>O projeto segue rigorosamente</w:t>
      </w:r>
      <w:r w:rsidRPr="00C807CF">
        <w:rPr>
          <w:lang w:val="pt-BR"/>
        </w:rPr>
        <w:t xml:space="preserve"> os princípios preconizados nas normas vigentes NBR 5626/98, Instalações Prediais de Água Fria; NBR 8160/99 Instalações Prediais de Esgotos Sanitários</w:t>
      </w:r>
      <w:r w:rsidR="0076232C">
        <w:rPr>
          <w:lang w:val="pt-BR"/>
        </w:rPr>
        <w:t xml:space="preserve"> e</w:t>
      </w:r>
      <w:r w:rsidRPr="00C807CF">
        <w:rPr>
          <w:lang w:val="pt-BR"/>
        </w:rPr>
        <w:t xml:space="preserve"> NBR 10844/89, Instalações Prediais de Águas Pluviais</w:t>
      </w:r>
      <w:r w:rsidR="0076232C">
        <w:rPr>
          <w:lang w:val="pt-BR"/>
        </w:rPr>
        <w:t>.</w:t>
      </w:r>
    </w:p>
    <w:p w:rsidR="005C5282" w:rsidRPr="00C807CF" w:rsidRDefault="005C5282" w:rsidP="005B236D">
      <w:pPr>
        <w:pStyle w:val="MEMTEXTO"/>
        <w:spacing w:before="240" w:after="120"/>
        <w:rPr>
          <w:lang w:val="pt-BR"/>
        </w:rPr>
      </w:pPr>
      <w:r w:rsidRPr="00C807CF">
        <w:rPr>
          <w:lang w:val="pt-BR"/>
        </w:rPr>
        <w:t>Os materiais miúdos de fixação, derivação, conexão, etc</w:t>
      </w:r>
      <w:r w:rsidR="002B1471" w:rsidRPr="00C807CF">
        <w:rPr>
          <w:lang w:val="pt-BR"/>
        </w:rPr>
        <w:t>.</w:t>
      </w:r>
      <w:r w:rsidRPr="00C807CF">
        <w:rPr>
          <w:lang w:val="pt-BR"/>
        </w:rPr>
        <w:t>, (tais como: buchas, arruelas, luvas, braçadeiras, vergalhões, etc</w:t>
      </w:r>
      <w:r w:rsidR="002B1471" w:rsidRPr="00C807CF">
        <w:rPr>
          <w:lang w:val="pt-BR"/>
        </w:rPr>
        <w:t>.</w:t>
      </w:r>
      <w:r w:rsidRPr="00C807CF">
        <w:rPr>
          <w:lang w:val="pt-BR"/>
        </w:rPr>
        <w:t>) não constam das planilhas dos materiais.</w:t>
      </w:r>
    </w:p>
    <w:p w:rsidR="005C5282" w:rsidRPr="00C807CF" w:rsidRDefault="005C5282" w:rsidP="005B236D">
      <w:pPr>
        <w:pStyle w:val="MEMTEXTO"/>
        <w:spacing w:before="240" w:after="120"/>
        <w:rPr>
          <w:lang w:val="pt-BR"/>
        </w:rPr>
      </w:pPr>
      <w:r w:rsidRPr="00C807CF">
        <w:rPr>
          <w:lang w:val="pt-BR"/>
        </w:rPr>
        <w:t>Para os casos que forem omissos neste memorial descritivo, dever-se-á seguir as indicações dos desenhos e vice-versa.</w:t>
      </w:r>
    </w:p>
    <w:p w:rsidR="005C5282" w:rsidRPr="00C807CF" w:rsidRDefault="005C5282" w:rsidP="005B236D">
      <w:pPr>
        <w:pStyle w:val="MEMTEXTO"/>
        <w:spacing w:before="240" w:after="120"/>
        <w:rPr>
          <w:lang w:val="pt-BR"/>
        </w:rPr>
      </w:pPr>
      <w:r w:rsidRPr="00C807CF">
        <w:rPr>
          <w:lang w:val="pt-BR"/>
        </w:rPr>
        <w:t xml:space="preserve">Se houver divergências entre o projeto e o memorial descritivo, prevalecerá o especificado nos desenhos, devendo o fato, de qualquer forma, ser comunicado a </w:t>
      </w:r>
      <w:r w:rsidR="007F7234" w:rsidRPr="00C807CF">
        <w:rPr>
          <w:lang w:val="pt-BR"/>
        </w:rPr>
        <w:t>UNICAMP</w:t>
      </w:r>
      <w:r w:rsidRPr="00C807CF">
        <w:rPr>
          <w:lang w:val="pt-BR"/>
        </w:rPr>
        <w:t>.</w:t>
      </w:r>
    </w:p>
    <w:p w:rsidR="005C5282" w:rsidRPr="00C807CF" w:rsidRDefault="005C5282" w:rsidP="005B236D">
      <w:pPr>
        <w:spacing w:after="120"/>
        <w:rPr>
          <w:rFonts w:ascii="Century Gothic" w:hAnsi="Century Gothic"/>
          <w:sz w:val="20"/>
          <w:lang w:val="pt-BR"/>
        </w:rPr>
      </w:pPr>
      <w:bookmarkStart w:id="3" w:name="_Toc267498919"/>
      <w:bookmarkStart w:id="4" w:name="_Toc267499004"/>
      <w:bookmarkStart w:id="5" w:name="_Toc267499151"/>
      <w:bookmarkStart w:id="6" w:name="_Toc267499236"/>
      <w:bookmarkStart w:id="7" w:name="_Toc267499321"/>
      <w:bookmarkStart w:id="8" w:name="_Toc267499406"/>
      <w:bookmarkStart w:id="9" w:name="_Toc267499491"/>
      <w:bookmarkStart w:id="10" w:name="_Toc267499576"/>
      <w:bookmarkStart w:id="11" w:name="_Toc267499661"/>
      <w:bookmarkStart w:id="12" w:name="_Toc267499746"/>
      <w:bookmarkStart w:id="13" w:name="_Toc267499922"/>
      <w:bookmarkStart w:id="14" w:name="_Toc267500007"/>
      <w:bookmarkStart w:id="15" w:name="_Toc267593746"/>
      <w:bookmarkStart w:id="16" w:name="_Toc267594503"/>
      <w:bookmarkStart w:id="17" w:name="_Toc267647983"/>
      <w:bookmarkStart w:id="18" w:name="_Toc267648104"/>
      <w:bookmarkStart w:id="19" w:name="_Toc267648557"/>
      <w:bookmarkStart w:id="20" w:name="_Toc267648676"/>
      <w:bookmarkStart w:id="21" w:name="_Toc267648844"/>
      <w:bookmarkStart w:id="22" w:name="_Toc267649164"/>
      <w:bookmarkStart w:id="23" w:name="_Toc267649281"/>
      <w:bookmarkStart w:id="24" w:name="_Toc267649920"/>
      <w:bookmarkStart w:id="25" w:name="_Toc267658635"/>
      <w:bookmarkStart w:id="26" w:name="_Toc267658775"/>
      <w:bookmarkStart w:id="27" w:name="_Toc26765887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C807CF">
        <w:rPr>
          <w:lang w:val="pt-BR"/>
        </w:rPr>
        <w:br w:type="page"/>
      </w:r>
    </w:p>
    <w:p w:rsidR="005C5282" w:rsidRPr="00C807CF" w:rsidRDefault="001953A0" w:rsidP="005B236D">
      <w:pPr>
        <w:pStyle w:val="MEMHIDTIT2"/>
        <w:rPr>
          <w:lang w:val="pt-BR"/>
        </w:rPr>
      </w:pPr>
      <w:bookmarkStart w:id="28" w:name="_Toc476554783"/>
      <w:r w:rsidRPr="00C807CF">
        <w:rPr>
          <w:lang w:val="pt-BR"/>
        </w:rPr>
        <w:lastRenderedPageBreak/>
        <w:t>ABASTECIMENTO E DISTRIBUIÇÃO DE ÁGUA FRIA</w:t>
      </w:r>
      <w:bookmarkEnd w:id="28"/>
    </w:p>
    <w:p w:rsidR="001953A0" w:rsidRPr="00C807CF" w:rsidRDefault="001953A0" w:rsidP="005B236D">
      <w:pPr>
        <w:pStyle w:val="MEMHIDTIT3"/>
        <w:spacing w:before="240"/>
        <w:ind w:left="567"/>
      </w:pPr>
      <w:bookmarkStart w:id="29" w:name="_Toc476554784"/>
      <w:r w:rsidRPr="00C807CF">
        <w:t>CONDIÇÕES GERAIS</w:t>
      </w:r>
      <w:bookmarkEnd w:id="29"/>
    </w:p>
    <w:p w:rsidR="005C5282" w:rsidRDefault="005C5282" w:rsidP="00503560">
      <w:pPr>
        <w:pStyle w:val="MEMTEXTO"/>
        <w:spacing w:before="240"/>
        <w:rPr>
          <w:lang w:val="pt-BR"/>
        </w:rPr>
      </w:pPr>
      <w:r w:rsidRPr="00C807CF">
        <w:rPr>
          <w:lang w:val="pt-BR"/>
        </w:rPr>
        <w:t>A instalação de água fria é constituída pelo conjunto de tubulações, conexões, registros, válvulas e demais acessórios detalhados.</w:t>
      </w:r>
    </w:p>
    <w:p w:rsidR="00503560" w:rsidRPr="00B03817" w:rsidRDefault="00331478" w:rsidP="00503560">
      <w:pPr>
        <w:pStyle w:val="MEMTEXTO"/>
        <w:rPr>
          <w:lang w:val="pt-BR"/>
        </w:rPr>
      </w:pPr>
      <w:r w:rsidRPr="00B03817">
        <w:rPr>
          <w:lang w:val="pt-BR"/>
        </w:rPr>
        <w:t xml:space="preserve">O abastecimento obedece ao regime de distribuição indireto através de </w:t>
      </w:r>
      <w:r w:rsidR="003609B3">
        <w:rPr>
          <w:lang w:val="pt-BR"/>
        </w:rPr>
        <w:t>2</w:t>
      </w:r>
      <w:r w:rsidR="007B0BBC">
        <w:rPr>
          <w:lang w:val="pt-BR"/>
        </w:rPr>
        <w:t xml:space="preserve"> </w:t>
      </w:r>
      <w:r w:rsidR="006123EE" w:rsidRPr="00B03817">
        <w:rPr>
          <w:lang w:val="pt-BR"/>
        </w:rPr>
        <w:t>reservatório</w:t>
      </w:r>
      <w:r w:rsidR="003609B3">
        <w:rPr>
          <w:lang w:val="pt-BR"/>
        </w:rPr>
        <w:t xml:space="preserve">s de </w:t>
      </w:r>
      <w:r w:rsidR="00B03817" w:rsidRPr="00B03817">
        <w:rPr>
          <w:lang w:val="pt-BR"/>
        </w:rPr>
        <w:t>5</w:t>
      </w:r>
      <w:r w:rsidR="006624D0" w:rsidRPr="00B03817">
        <w:rPr>
          <w:lang w:val="pt-BR"/>
        </w:rPr>
        <w:t xml:space="preserve">00 litros </w:t>
      </w:r>
      <w:r w:rsidR="00503560" w:rsidRPr="00B03817">
        <w:rPr>
          <w:lang w:val="pt-BR"/>
        </w:rPr>
        <w:t xml:space="preserve">que se conectam a uma derivação da caixa d’agua do prédio existente. </w:t>
      </w:r>
    </w:p>
    <w:p w:rsidR="00331478" w:rsidRDefault="00331478" w:rsidP="00331478">
      <w:pPr>
        <w:pStyle w:val="MEMTEXTO"/>
        <w:rPr>
          <w:lang w:val="pt-BR"/>
        </w:rPr>
      </w:pPr>
      <w:r w:rsidRPr="00B03817">
        <w:rPr>
          <w:lang w:val="pt-BR"/>
        </w:rPr>
        <w:t>A partir do barrilete derivarão as tubulações com bitola compatível com a exposta, conduzindo a água até os pontos de distribuição indicados em projeto.</w:t>
      </w:r>
    </w:p>
    <w:p w:rsidR="00331478" w:rsidRDefault="00331478" w:rsidP="00331478">
      <w:pPr>
        <w:pStyle w:val="MEMTEXTO"/>
        <w:rPr>
          <w:lang w:val="pt-BR"/>
        </w:rPr>
      </w:pPr>
      <w:r w:rsidRPr="002B1471">
        <w:rPr>
          <w:lang w:val="pt-BR"/>
        </w:rPr>
        <w:t>Os diâmetros das tubulações foram calculados pelo método do consumo máximo provável.</w:t>
      </w:r>
    </w:p>
    <w:p w:rsidR="00331478" w:rsidRPr="002B1471" w:rsidRDefault="00331478" w:rsidP="00331478">
      <w:pPr>
        <w:pStyle w:val="MEMTEXTO"/>
        <w:rPr>
          <w:lang w:val="pt-BR"/>
        </w:rPr>
      </w:pPr>
      <w:r w:rsidRPr="002B1471">
        <w:rPr>
          <w:lang w:val="pt-BR"/>
        </w:rPr>
        <w:t xml:space="preserve">Durante a instalação das tubulações deve ser efetuada inspeção visual, observando-se a correta instalação execução de juntas, instalação de válvulas e registros, bem como, quando em tubulações enterradas, se o leito de assentamento e </w:t>
      </w:r>
      <w:proofErr w:type="spellStart"/>
      <w:r w:rsidRPr="002B1471">
        <w:rPr>
          <w:lang w:val="pt-BR"/>
        </w:rPr>
        <w:t>reaterro</w:t>
      </w:r>
      <w:proofErr w:type="spellEnd"/>
      <w:r w:rsidRPr="002B1471">
        <w:rPr>
          <w:lang w:val="pt-BR"/>
        </w:rPr>
        <w:t xml:space="preserve"> da vala seguem as recomendações da NBR 5626/98.</w:t>
      </w:r>
    </w:p>
    <w:p w:rsidR="00331478" w:rsidRPr="002B1471" w:rsidRDefault="00331478" w:rsidP="00331478">
      <w:pPr>
        <w:pStyle w:val="MEMTEXTO"/>
        <w:rPr>
          <w:lang w:val="pt-BR"/>
        </w:rPr>
      </w:pPr>
      <w:r w:rsidRPr="002B1471">
        <w:rPr>
          <w:lang w:val="pt-BR"/>
        </w:rPr>
        <w:t>As canalizações e conexões devem obedecer a padrões de qualidade especificados nas normalizações regentes.</w:t>
      </w:r>
    </w:p>
    <w:p w:rsidR="00331478" w:rsidRDefault="00331478" w:rsidP="00331478">
      <w:pPr>
        <w:pStyle w:val="MEMTEXTO"/>
        <w:rPr>
          <w:lang w:val="pt-BR"/>
        </w:rPr>
      </w:pPr>
      <w:r w:rsidRPr="002B1471">
        <w:rPr>
          <w:lang w:val="pt-BR"/>
        </w:rPr>
        <w:t>Toda a tubulação</w:t>
      </w:r>
      <w:r w:rsidR="006624D0">
        <w:rPr>
          <w:lang w:val="pt-BR"/>
        </w:rPr>
        <w:t xml:space="preserve"> de distribuição</w:t>
      </w:r>
      <w:r w:rsidRPr="002B1471">
        <w:rPr>
          <w:lang w:val="pt-BR"/>
        </w:rPr>
        <w:t xml:space="preserve"> será constituída por tubos de PVC soldável marrom, exceto nos pontos onde é exigido rosca metálica.</w:t>
      </w:r>
    </w:p>
    <w:p w:rsidR="006624D0" w:rsidRPr="002B1471" w:rsidRDefault="006123EE" w:rsidP="00331478">
      <w:pPr>
        <w:pStyle w:val="MEMTEXTO"/>
        <w:rPr>
          <w:lang w:val="pt-BR"/>
        </w:rPr>
      </w:pPr>
      <w:r>
        <w:rPr>
          <w:lang w:val="pt-BR"/>
        </w:rPr>
        <w:t>A</w:t>
      </w:r>
      <w:r w:rsidR="006624D0" w:rsidRPr="006123EE">
        <w:rPr>
          <w:lang w:val="pt-BR"/>
        </w:rPr>
        <w:t xml:space="preserve"> alimentação do reservatório será feita toda em Aço Galvanizado, </w:t>
      </w:r>
      <w:r w:rsidRPr="006123EE">
        <w:rPr>
          <w:lang w:val="pt-BR"/>
        </w:rPr>
        <w:t xml:space="preserve">a partir </w:t>
      </w:r>
      <w:r w:rsidR="00503560">
        <w:rPr>
          <w:lang w:val="pt-BR"/>
        </w:rPr>
        <w:t>de uma derivação da alimentação da caixa d’agua existente.</w:t>
      </w:r>
    </w:p>
    <w:p w:rsidR="00331478" w:rsidRPr="00EF2F38" w:rsidRDefault="00331478" w:rsidP="00331478">
      <w:pPr>
        <w:pStyle w:val="MEMTEXTO"/>
        <w:rPr>
          <w:lang w:val="pt-BR"/>
        </w:rPr>
      </w:pPr>
      <w:r w:rsidRPr="002B1471">
        <w:rPr>
          <w:lang w:val="pt-BR"/>
        </w:rPr>
        <w:t>Os engates flexíveis deverão ser metálicos e com conexões de cobre tipo “</w:t>
      </w:r>
      <w:proofErr w:type="spellStart"/>
      <w:r w:rsidRPr="002B1471">
        <w:rPr>
          <w:lang w:val="pt-BR"/>
        </w:rPr>
        <w:t>elumaplast</w:t>
      </w:r>
      <w:proofErr w:type="spellEnd"/>
      <w:r w:rsidRPr="002B1471">
        <w:rPr>
          <w:lang w:val="pt-BR"/>
        </w:rPr>
        <w:t>” ou equivalente.</w:t>
      </w:r>
    </w:p>
    <w:p w:rsidR="005C5282" w:rsidRDefault="005C5282" w:rsidP="005B236D">
      <w:pPr>
        <w:pStyle w:val="MEMHIDTIT3"/>
        <w:spacing w:before="240"/>
        <w:ind w:left="567"/>
      </w:pPr>
      <w:bookmarkStart w:id="30" w:name="_Toc476554785"/>
      <w:r w:rsidRPr="00C807CF">
        <w:t>ENSAIO</w:t>
      </w:r>
      <w:bookmarkEnd w:id="30"/>
    </w:p>
    <w:p w:rsidR="005C5282" w:rsidRPr="00C807CF" w:rsidRDefault="005C5282" w:rsidP="005B236D">
      <w:pPr>
        <w:pStyle w:val="MEMTEXTO"/>
        <w:spacing w:before="240" w:after="120"/>
        <w:rPr>
          <w:lang w:val="pt-BR"/>
        </w:rPr>
      </w:pPr>
      <w:r w:rsidRPr="00C807CF">
        <w:rPr>
          <w:lang w:val="pt-BR"/>
        </w:rPr>
        <w:t>A firma instaladora deverá realizar, antes do revestimento das tubulações, testes para verificação de estanqueidade.</w:t>
      </w:r>
    </w:p>
    <w:p w:rsidR="005C5282" w:rsidRPr="00C807CF" w:rsidRDefault="005C5282" w:rsidP="005B236D">
      <w:pPr>
        <w:pStyle w:val="MEMTEXTO"/>
        <w:spacing w:before="240" w:after="120"/>
        <w:rPr>
          <w:lang w:val="pt-BR"/>
        </w:rPr>
      </w:pPr>
      <w:r w:rsidRPr="00C807CF">
        <w:rPr>
          <w:lang w:val="pt-BR"/>
        </w:rPr>
        <w:t>O ensaio de estanqueidade deve ser realizado de modo a submeter às tubulações a uma pressão hidrostática duas vezes maior que a pressão prevista em projeto por um período de uma hora.</w:t>
      </w:r>
    </w:p>
    <w:p w:rsidR="001B21A9" w:rsidRPr="00C807CF" w:rsidRDefault="005C5282" w:rsidP="005B236D">
      <w:pPr>
        <w:pStyle w:val="MEMTEXTO"/>
        <w:spacing w:before="240" w:after="120"/>
        <w:rPr>
          <w:lang w:val="pt-BR"/>
        </w:rPr>
      </w:pPr>
      <w:r w:rsidRPr="00C807CF">
        <w:rPr>
          <w:lang w:val="pt-BR"/>
        </w:rPr>
        <w:t xml:space="preserve">A pressão de ensaio mínima em qualquer ponto da tubulação deve ser de 100 </w:t>
      </w:r>
      <w:proofErr w:type="spellStart"/>
      <w:r w:rsidRPr="00C807CF">
        <w:rPr>
          <w:lang w:val="pt-BR"/>
        </w:rPr>
        <w:t>Kpa</w:t>
      </w:r>
      <w:proofErr w:type="spellEnd"/>
      <w:r w:rsidRPr="00C807CF">
        <w:rPr>
          <w:lang w:val="pt-BR"/>
        </w:rPr>
        <w:t xml:space="preserve"> (10 </w:t>
      </w:r>
      <w:proofErr w:type="spellStart"/>
      <w:r w:rsidRPr="00C807CF">
        <w:rPr>
          <w:lang w:val="pt-BR"/>
        </w:rPr>
        <w:t>mca</w:t>
      </w:r>
      <w:proofErr w:type="spellEnd"/>
      <w:r w:rsidRPr="00C807CF">
        <w:rPr>
          <w:lang w:val="pt-BR"/>
        </w:rPr>
        <w:t>).</w:t>
      </w:r>
    </w:p>
    <w:p w:rsidR="005C5282" w:rsidRPr="00C807CF" w:rsidRDefault="005C5282" w:rsidP="005B236D">
      <w:pPr>
        <w:pStyle w:val="MEMHIDTIT2"/>
        <w:rPr>
          <w:lang w:val="pt-BR"/>
        </w:rPr>
      </w:pPr>
      <w:bookmarkStart w:id="31" w:name="_Toc476554786"/>
      <w:r w:rsidRPr="00C807CF">
        <w:rPr>
          <w:lang w:val="pt-BR"/>
        </w:rPr>
        <w:t>COLETA E DISPOSIÇÃO DOS ESGOTOS SANITÁRIOS</w:t>
      </w:r>
      <w:bookmarkEnd w:id="31"/>
    </w:p>
    <w:p w:rsidR="005C5282" w:rsidRPr="00C807CF" w:rsidRDefault="005C5282" w:rsidP="005B236D">
      <w:pPr>
        <w:pStyle w:val="MEMTEXTO"/>
        <w:spacing w:before="240" w:after="120"/>
        <w:rPr>
          <w:lang w:val="pt-BR"/>
        </w:rPr>
      </w:pPr>
      <w:r w:rsidRPr="00C807CF">
        <w:rPr>
          <w:lang w:val="pt-BR"/>
        </w:rPr>
        <w:t xml:space="preserve">A instalação de esgotos sanitários compõe-se do conjunto de canalizações, aparelhos sanitários e demais acessórios detalhados em projeto. </w:t>
      </w:r>
    </w:p>
    <w:p w:rsidR="005C5282" w:rsidRPr="00C807CF" w:rsidRDefault="005C5282" w:rsidP="005B236D">
      <w:pPr>
        <w:pStyle w:val="MEMTEXTO"/>
        <w:spacing w:before="240" w:after="120"/>
        <w:rPr>
          <w:lang w:val="pt-BR"/>
        </w:rPr>
      </w:pPr>
      <w:r w:rsidRPr="00C807CF">
        <w:rPr>
          <w:lang w:val="pt-BR"/>
        </w:rPr>
        <w:t xml:space="preserve">Os efluentes dos aparelhos sanitários serão coletados e encaminhados </w:t>
      </w:r>
      <w:r w:rsidR="00455E93" w:rsidRPr="00C807CF">
        <w:rPr>
          <w:lang w:val="pt-BR"/>
        </w:rPr>
        <w:t xml:space="preserve">até as caixas de inspeção de esgoto existentes na área externa da edificação. Essa condução será feita </w:t>
      </w:r>
      <w:r w:rsidRPr="00C807CF">
        <w:rPr>
          <w:lang w:val="pt-BR"/>
        </w:rPr>
        <w:t>por tubulações e conexões de PVC rígido tipo esgoto com ponta e bolsa para junta elástica com anel de borracha, série normal,</w:t>
      </w:r>
      <w:r w:rsidR="004841AF" w:rsidRPr="00C807CF">
        <w:rPr>
          <w:lang w:val="pt-BR"/>
        </w:rPr>
        <w:t xml:space="preserve"> (redes internas à edificação), série reforçada </w:t>
      </w:r>
      <w:r w:rsidR="009D49D3" w:rsidRPr="00C807CF">
        <w:rPr>
          <w:lang w:val="pt-BR"/>
        </w:rPr>
        <w:t>(</w:t>
      </w:r>
      <w:r w:rsidR="004841AF" w:rsidRPr="00C807CF">
        <w:rPr>
          <w:lang w:val="pt-BR"/>
        </w:rPr>
        <w:t>redes externas à edificação</w:t>
      </w:r>
      <w:r w:rsidR="000B1A2F" w:rsidRPr="00C807CF">
        <w:rPr>
          <w:lang w:val="pt-BR"/>
        </w:rPr>
        <w:t xml:space="preserve"> e tub</w:t>
      </w:r>
      <w:r w:rsidR="009D49D3" w:rsidRPr="00C807CF">
        <w:rPr>
          <w:lang w:val="pt-BR"/>
        </w:rPr>
        <w:t xml:space="preserve">os de queda), </w:t>
      </w:r>
      <w:r w:rsidRPr="00C807CF">
        <w:rPr>
          <w:lang w:val="pt-BR"/>
        </w:rPr>
        <w:t>atendendo as especificações da NBR 5688/99.</w:t>
      </w:r>
    </w:p>
    <w:p w:rsidR="005C5282" w:rsidRPr="00C807CF" w:rsidRDefault="005C5282" w:rsidP="005B236D">
      <w:pPr>
        <w:pStyle w:val="MEMTEXTO"/>
        <w:spacing w:before="240" w:after="120"/>
        <w:rPr>
          <w:lang w:val="pt-BR"/>
        </w:rPr>
      </w:pPr>
      <w:r w:rsidRPr="00C807CF">
        <w:rPr>
          <w:lang w:val="pt-BR"/>
        </w:rPr>
        <w:t>A tubulação que atende aos sanitários</w:t>
      </w:r>
      <w:r w:rsidR="008555CD" w:rsidRPr="00C807CF">
        <w:rPr>
          <w:lang w:val="pt-BR"/>
        </w:rPr>
        <w:t>, inclusive a caixa de inspeção,</w:t>
      </w:r>
      <w:r w:rsidRPr="00C807CF">
        <w:rPr>
          <w:lang w:val="pt-BR"/>
        </w:rPr>
        <w:t xml:space="preserve"> ser</w:t>
      </w:r>
      <w:r w:rsidR="008555CD" w:rsidRPr="00C807CF">
        <w:rPr>
          <w:lang w:val="pt-BR"/>
        </w:rPr>
        <w:t>ão</w:t>
      </w:r>
      <w:r w:rsidRPr="00C807CF">
        <w:rPr>
          <w:lang w:val="pt-BR"/>
        </w:rPr>
        <w:t xml:space="preserve"> protegida</w:t>
      </w:r>
      <w:r w:rsidR="008555CD" w:rsidRPr="00C807CF">
        <w:rPr>
          <w:lang w:val="pt-BR"/>
        </w:rPr>
        <w:t>s</w:t>
      </w:r>
      <w:r w:rsidRPr="00C807CF">
        <w:rPr>
          <w:lang w:val="pt-BR"/>
        </w:rPr>
        <w:t xml:space="preserve"> por sistema de ventilação que tem por objetivo evitar a ruptura dos fechos hídricos dos aparelhos sanitários e o acesso de gases indesejáveis para o interior da edificação.</w:t>
      </w:r>
    </w:p>
    <w:p w:rsidR="005C5282" w:rsidRPr="00C807CF" w:rsidRDefault="005C5282" w:rsidP="005B236D">
      <w:pPr>
        <w:pStyle w:val="MEMTEXTO"/>
        <w:spacing w:before="240" w:after="120"/>
        <w:rPr>
          <w:lang w:val="pt-BR"/>
        </w:rPr>
      </w:pPr>
      <w:r w:rsidRPr="00C807CF">
        <w:rPr>
          <w:lang w:val="pt-BR"/>
        </w:rPr>
        <w:lastRenderedPageBreak/>
        <w:t xml:space="preserve">A coluna de ventilação </w:t>
      </w:r>
      <w:r w:rsidR="00B602BC" w:rsidRPr="00C807CF">
        <w:rPr>
          <w:lang w:val="pt-BR"/>
        </w:rPr>
        <w:t xml:space="preserve">terá </w:t>
      </w:r>
      <w:r w:rsidR="008555CD" w:rsidRPr="00C807CF">
        <w:rPr>
          <w:lang w:val="pt-BR"/>
        </w:rPr>
        <w:t>s</w:t>
      </w:r>
      <w:r w:rsidR="00B602BC" w:rsidRPr="00C807CF">
        <w:rPr>
          <w:lang w:val="pt-BR"/>
        </w:rPr>
        <w:t xml:space="preserve">eu caminhamento </w:t>
      </w:r>
      <w:r w:rsidR="006123EE">
        <w:rPr>
          <w:lang w:val="pt-BR"/>
        </w:rPr>
        <w:t xml:space="preserve">direcionado </w:t>
      </w:r>
      <w:r w:rsidR="00E645FC">
        <w:rPr>
          <w:lang w:val="pt-BR"/>
        </w:rPr>
        <w:t>o ponto especificado em projeto</w:t>
      </w:r>
      <w:r w:rsidR="006123EE">
        <w:rPr>
          <w:lang w:val="pt-BR"/>
        </w:rPr>
        <w:t xml:space="preserve"> </w:t>
      </w:r>
      <w:proofErr w:type="spellStart"/>
      <w:r w:rsidR="006123EE">
        <w:rPr>
          <w:lang w:val="pt-BR"/>
        </w:rPr>
        <w:t>e</w:t>
      </w:r>
      <w:r w:rsidRPr="00C807CF">
        <w:rPr>
          <w:lang w:val="pt-BR"/>
        </w:rPr>
        <w:t>deverá</w:t>
      </w:r>
      <w:proofErr w:type="spellEnd"/>
      <w:r w:rsidRPr="00C807CF">
        <w:rPr>
          <w:lang w:val="pt-BR"/>
        </w:rPr>
        <w:t xml:space="preserve"> prolongar-se por no mínimo 30 cm acima da </w:t>
      </w:r>
      <w:r w:rsidR="00B602BC" w:rsidRPr="00C807CF">
        <w:rPr>
          <w:lang w:val="pt-BR"/>
        </w:rPr>
        <w:t xml:space="preserve">cota de </w:t>
      </w:r>
      <w:proofErr w:type="gramStart"/>
      <w:r w:rsidR="00B602BC" w:rsidRPr="00C807CF">
        <w:rPr>
          <w:lang w:val="pt-BR"/>
        </w:rPr>
        <w:t>saída</w:t>
      </w:r>
      <w:r w:rsidR="006123EE">
        <w:rPr>
          <w:lang w:val="pt-BR"/>
        </w:rPr>
        <w:t>( acima</w:t>
      </w:r>
      <w:proofErr w:type="gramEnd"/>
      <w:r w:rsidR="006123EE">
        <w:rPr>
          <w:lang w:val="pt-BR"/>
        </w:rPr>
        <w:t xml:space="preserve"> da cobertura)</w:t>
      </w:r>
      <w:r w:rsidR="00B602BC" w:rsidRPr="00C807CF">
        <w:rPr>
          <w:lang w:val="pt-BR"/>
        </w:rPr>
        <w:t>, além d</w:t>
      </w:r>
      <w:r w:rsidRPr="00C807CF">
        <w:rPr>
          <w:lang w:val="pt-BR"/>
        </w:rPr>
        <w:t>e conter dispositivo para evitar a entrada de corpos estranhos.</w:t>
      </w:r>
    </w:p>
    <w:p w:rsidR="005C5282" w:rsidRPr="00C807CF" w:rsidRDefault="005C5282" w:rsidP="005B236D">
      <w:pPr>
        <w:pStyle w:val="MEMTEXTO"/>
        <w:spacing w:before="240" w:after="120"/>
        <w:rPr>
          <w:lang w:val="pt-BR"/>
        </w:rPr>
      </w:pPr>
      <w:r w:rsidRPr="00C807CF">
        <w:rPr>
          <w:lang w:val="pt-BR"/>
        </w:rPr>
        <w:t>Todas as caixas sifonadas, ralos e caixas especiais (inspeção ou passagem) devem ser providas de tampas ou grelhas.</w:t>
      </w:r>
    </w:p>
    <w:p w:rsidR="005C5282" w:rsidRPr="00C807CF" w:rsidRDefault="005C5282" w:rsidP="005B236D">
      <w:pPr>
        <w:pStyle w:val="MEMTEXTO"/>
        <w:spacing w:before="240" w:after="120"/>
        <w:rPr>
          <w:lang w:val="pt-BR"/>
        </w:rPr>
      </w:pPr>
      <w:r w:rsidRPr="00C807CF">
        <w:rPr>
          <w:lang w:val="pt-BR"/>
        </w:rPr>
        <w:t xml:space="preserve">As caixas de inspeção deverão ser de alvenaria impermeabilizada internamente, revestidas externamente, com tampa facilmente removível e que permita perfeita vedação. Estas caixas devem ter raio ou lado interno mínimo de </w:t>
      </w:r>
      <w:r w:rsidR="006123EE">
        <w:rPr>
          <w:lang w:val="pt-BR"/>
        </w:rPr>
        <w:t>4</w:t>
      </w:r>
      <w:r w:rsidRPr="00C807CF">
        <w:rPr>
          <w:lang w:val="pt-BR"/>
        </w:rPr>
        <w:t>0cm e fundo construído de moda a assegurar rápido escoamento.</w:t>
      </w:r>
    </w:p>
    <w:p w:rsidR="005C5282" w:rsidRPr="00C807CF" w:rsidRDefault="005C5282" w:rsidP="005B236D">
      <w:pPr>
        <w:pStyle w:val="MEMHIDTIT3"/>
        <w:spacing w:before="240"/>
        <w:ind w:left="567"/>
      </w:pPr>
      <w:bookmarkStart w:id="32" w:name="_Toc476554787"/>
      <w:r w:rsidRPr="00C807CF">
        <w:t>ENSAIO COM ÁGUA</w:t>
      </w:r>
      <w:bookmarkEnd w:id="32"/>
    </w:p>
    <w:p w:rsidR="005C5282" w:rsidRDefault="005C5282" w:rsidP="005B236D">
      <w:pPr>
        <w:pStyle w:val="MEMTEXTO"/>
        <w:spacing w:before="240" w:after="120"/>
        <w:rPr>
          <w:lang w:val="pt-BR"/>
        </w:rPr>
      </w:pPr>
      <w:r w:rsidRPr="00C807CF">
        <w:rPr>
          <w:lang w:val="pt-BR"/>
        </w:rPr>
        <w:t>O ensaio com água deverá ser aplicado em toda a tubulação de uma só vez ou por trechos. No ensaio, toda a abertura deve ser convenientemente tamponada, exceto a mais alta por onde deve ser introduzida água até o nível de transbordamento da mesma e mantida por um período de 15 minutos, observando-se se a carga hidrostática não ultrapassa a 6mca.</w:t>
      </w:r>
    </w:p>
    <w:p w:rsidR="005C5282" w:rsidRPr="00C807CF" w:rsidRDefault="005C5282" w:rsidP="005B236D">
      <w:pPr>
        <w:pStyle w:val="MEMHIDTIT3"/>
        <w:spacing w:before="240"/>
        <w:ind w:left="567"/>
      </w:pPr>
      <w:bookmarkStart w:id="33" w:name="_Toc476554788"/>
      <w:r w:rsidRPr="00C807CF">
        <w:t>ENSAIO COM AR</w:t>
      </w:r>
      <w:bookmarkEnd w:id="33"/>
    </w:p>
    <w:p w:rsidR="007C36E3" w:rsidRDefault="005C5282" w:rsidP="005B236D">
      <w:pPr>
        <w:pStyle w:val="MEMTEXTO"/>
        <w:spacing w:before="240" w:after="120"/>
        <w:rPr>
          <w:lang w:val="pt-BR"/>
        </w:rPr>
      </w:pPr>
      <w:r w:rsidRPr="00C807CF">
        <w:rPr>
          <w:lang w:val="pt-BR"/>
        </w:rPr>
        <w:t>No ensaio com ar deve-se proceder como no ensaio anterior, introduzindo ar na tubulação a uma pressão de 3,5Kpa, a qual deve ser mantida sem a introdução de ar adicional por um período de 15 minutos.</w:t>
      </w:r>
    </w:p>
    <w:p w:rsidR="005C5282" w:rsidRPr="00C807CF" w:rsidRDefault="005C5282" w:rsidP="005B236D">
      <w:pPr>
        <w:pStyle w:val="MEMHIDTIT2"/>
        <w:rPr>
          <w:lang w:val="pt-BR"/>
        </w:rPr>
      </w:pPr>
      <w:bookmarkStart w:id="34" w:name="_Toc476554789"/>
      <w:r w:rsidRPr="00C807CF">
        <w:rPr>
          <w:lang w:val="pt-BR"/>
        </w:rPr>
        <w:t>COLETA E ENCAMINHAMENTO DAS ÁGUAS PLUVIAIS</w:t>
      </w:r>
      <w:bookmarkEnd w:id="34"/>
    </w:p>
    <w:p w:rsidR="00455E93" w:rsidRPr="00C807CF" w:rsidRDefault="00455E93" w:rsidP="005B236D">
      <w:pPr>
        <w:pStyle w:val="MEMTEXTO"/>
        <w:spacing w:before="240" w:after="120"/>
        <w:rPr>
          <w:lang w:val="pt-BR"/>
        </w:rPr>
      </w:pPr>
      <w:r w:rsidRPr="00C807CF">
        <w:rPr>
          <w:lang w:val="pt-BR"/>
        </w:rPr>
        <w:t xml:space="preserve">A instalação de águas pluviais é composta do conjunto de canalizações, calhas e demais acessórios detalhados em projeto. </w:t>
      </w:r>
    </w:p>
    <w:p w:rsidR="00455E93" w:rsidRPr="00C807CF" w:rsidRDefault="00455E93" w:rsidP="005B236D">
      <w:pPr>
        <w:pStyle w:val="MEMTEXTO"/>
        <w:spacing w:before="240" w:after="120"/>
        <w:rPr>
          <w:lang w:val="pt-BR"/>
        </w:rPr>
      </w:pPr>
      <w:r w:rsidRPr="00C807CF">
        <w:rPr>
          <w:lang w:val="pt-BR"/>
        </w:rPr>
        <w:t xml:space="preserve">As águas serão captadas na cobertura por meio de calhas metálicas, encaminhadas por tubos de queda de PVCR até </w:t>
      </w:r>
      <w:r w:rsidR="00A76AC6" w:rsidRPr="00C807CF">
        <w:rPr>
          <w:lang w:val="pt-BR"/>
        </w:rPr>
        <w:t>as caixas de passagem no térreo da edificação</w:t>
      </w:r>
      <w:r w:rsidRPr="00C807CF">
        <w:rPr>
          <w:lang w:val="pt-BR"/>
        </w:rPr>
        <w:t xml:space="preserve"> e a partir desta</w:t>
      </w:r>
      <w:r w:rsidR="00053B01">
        <w:rPr>
          <w:lang w:val="pt-BR"/>
        </w:rPr>
        <w:t>s</w:t>
      </w:r>
      <w:r w:rsidRPr="00C807CF">
        <w:rPr>
          <w:lang w:val="pt-BR"/>
        </w:rPr>
        <w:t xml:space="preserve"> levadas</w:t>
      </w:r>
      <w:r w:rsidR="00B22D1B" w:rsidRPr="00C807CF">
        <w:rPr>
          <w:lang w:val="pt-BR"/>
        </w:rPr>
        <w:t xml:space="preserve"> até a rede </w:t>
      </w:r>
      <w:r w:rsidR="00331478">
        <w:rPr>
          <w:lang w:val="pt-BR"/>
        </w:rPr>
        <w:t>in</w:t>
      </w:r>
      <w:r w:rsidR="00B22D1B" w:rsidRPr="00C807CF">
        <w:rPr>
          <w:lang w:val="pt-BR"/>
        </w:rPr>
        <w:t>terna ao campus</w:t>
      </w:r>
      <w:r w:rsidRPr="00C807CF">
        <w:rPr>
          <w:lang w:val="pt-BR"/>
        </w:rPr>
        <w:t>.</w:t>
      </w:r>
    </w:p>
    <w:p w:rsidR="00B22D1B" w:rsidRPr="00C807CF" w:rsidRDefault="00B22D1B" w:rsidP="005B236D">
      <w:pPr>
        <w:pStyle w:val="MEMTEXTO"/>
        <w:spacing w:after="120"/>
        <w:rPr>
          <w:lang w:val="pt-BR"/>
        </w:rPr>
      </w:pPr>
      <w:r w:rsidRPr="00C807CF">
        <w:rPr>
          <w:lang w:val="pt-BR"/>
        </w:rPr>
        <w:t xml:space="preserve">As tubulações com diâmetros </w:t>
      </w:r>
      <w:r w:rsidR="00331478" w:rsidRPr="00C807CF">
        <w:rPr>
          <w:lang w:val="pt-BR"/>
        </w:rPr>
        <w:t>iguais</w:t>
      </w:r>
      <w:r w:rsidRPr="00C807CF">
        <w:rPr>
          <w:lang w:val="pt-BR"/>
        </w:rPr>
        <w:t xml:space="preserve"> ou inferiores a 150mm serão em PVC-SR</w:t>
      </w:r>
      <w:r w:rsidR="007B0BBC">
        <w:rPr>
          <w:lang w:val="pt-BR"/>
        </w:rPr>
        <w:t>.</w:t>
      </w:r>
    </w:p>
    <w:p w:rsidR="00455E93" w:rsidRPr="00C807CF" w:rsidRDefault="00455E93" w:rsidP="005B236D">
      <w:pPr>
        <w:pStyle w:val="MEMTEXTO"/>
        <w:spacing w:after="120"/>
        <w:rPr>
          <w:lang w:val="pt-BR"/>
        </w:rPr>
      </w:pPr>
      <w:r w:rsidRPr="00C807CF">
        <w:rPr>
          <w:lang w:val="pt-BR"/>
        </w:rPr>
        <w:t>As calhas metálicas devem ser produzidas em chapa nº 2</w:t>
      </w:r>
      <w:r w:rsidR="00235726" w:rsidRPr="00C807CF">
        <w:rPr>
          <w:lang w:val="pt-BR"/>
        </w:rPr>
        <w:t>2</w:t>
      </w:r>
      <w:r w:rsidRPr="00C807CF">
        <w:rPr>
          <w:lang w:val="pt-BR"/>
        </w:rPr>
        <w:t xml:space="preserve"> e os rufos </w:t>
      </w:r>
      <w:proofErr w:type="spellStart"/>
      <w:r w:rsidRPr="00C807CF">
        <w:rPr>
          <w:lang w:val="pt-BR"/>
        </w:rPr>
        <w:t>contra-rufos</w:t>
      </w:r>
      <w:proofErr w:type="spellEnd"/>
      <w:r w:rsidRPr="00C807CF">
        <w:rPr>
          <w:lang w:val="pt-BR"/>
        </w:rPr>
        <w:t xml:space="preserve"> e pingadeiras devem ser de chapa metálica nº 2</w:t>
      </w:r>
      <w:r w:rsidR="00235726" w:rsidRPr="00C807CF">
        <w:rPr>
          <w:lang w:val="pt-BR"/>
        </w:rPr>
        <w:t>2</w:t>
      </w:r>
      <w:r w:rsidRPr="00C807CF">
        <w:rPr>
          <w:lang w:val="pt-BR"/>
        </w:rPr>
        <w:t>.</w:t>
      </w:r>
    </w:p>
    <w:p w:rsidR="00455E93" w:rsidRPr="00C807CF" w:rsidRDefault="00455E93" w:rsidP="005B236D">
      <w:pPr>
        <w:pStyle w:val="MEMTEXTO"/>
        <w:spacing w:after="120"/>
        <w:rPr>
          <w:lang w:val="pt-BR"/>
        </w:rPr>
      </w:pPr>
      <w:r w:rsidRPr="00C807CF">
        <w:rPr>
          <w:lang w:val="pt-BR"/>
        </w:rPr>
        <w:t xml:space="preserve">Toda a cobertura deverá ser protegida por rufos devidamente vedados com silicone. </w:t>
      </w:r>
    </w:p>
    <w:p w:rsidR="00455E93" w:rsidRPr="00C807CF" w:rsidRDefault="00455E93" w:rsidP="005B236D">
      <w:pPr>
        <w:pStyle w:val="MEMTEXTO"/>
        <w:spacing w:after="120"/>
        <w:rPr>
          <w:lang w:val="pt-BR"/>
        </w:rPr>
      </w:pPr>
      <w:r w:rsidRPr="00C807CF">
        <w:rPr>
          <w:lang w:val="pt-BR"/>
        </w:rPr>
        <w:t>As tubulações verticais e aparentes deverão contar com juntas flexíveis providas de anéis de borracha.</w:t>
      </w:r>
    </w:p>
    <w:p w:rsidR="00331478" w:rsidRDefault="00455E93" w:rsidP="005B236D">
      <w:pPr>
        <w:pStyle w:val="MEMTEXTO"/>
        <w:spacing w:after="120"/>
        <w:rPr>
          <w:lang w:val="pt-BR"/>
        </w:rPr>
      </w:pPr>
      <w:r w:rsidRPr="00C807CF">
        <w:rPr>
          <w:lang w:val="pt-BR"/>
        </w:rPr>
        <w:t xml:space="preserve">Na mudança de direção da tubulação vertical para horizontal é necessária a utilização de curvas apropriadas para pé de coluna e </w:t>
      </w:r>
      <w:proofErr w:type="spellStart"/>
      <w:r w:rsidRPr="00C807CF">
        <w:rPr>
          <w:lang w:val="pt-BR"/>
        </w:rPr>
        <w:t>tê</w:t>
      </w:r>
      <w:proofErr w:type="spellEnd"/>
      <w:r w:rsidRPr="00C807CF">
        <w:rPr>
          <w:lang w:val="pt-BR"/>
        </w:rPr>
        <w:t xml:space="preserve"> de inspeção.</w:t>
      </w:r>
    </w:p>
    <w:p w:rsidR="00331478" w:rsidRDefault="00331478">
      <w:pPr>
        <w:spacing w:after="200" w:line="276" w:lineRule="auto"/>
        <w:rPr>
          <w:rFonts w:ascii="Century Gothic" w:hAnsi="Century Gothic"/>
          <w:sz w:val="20"/>
          <w:lang w:val="pt-BR"/>
        </w:rPr>
      </w:pPr>
      <w:r>
        <w:rPr>
          <w:lang w:val="pt-BR"/>
        </w:rPr>
        <w:br w:type="page"/>
      </w:r>
    </w:p>
    <w:p w:rsidR="005C5282" w:rsidRPr="00C807CF" w:rsidRDefault="005C5282" w:rsidP="005B236D">
      <w:pPr>
        <w:pStyle w:val="MEMHIDTIT2"/>
        <w:rPr>
          <w:lang w:val="pt-BR"/>
        </w:rPr>
      </w:pPr>
      <w:bookmarkStart w:id="35" w:name="_Toc476554790"/>
      <w:r w:rsidRPr="00C807CF">
        <w:rPr>
          <w:lang w:val="pt-BR"/>
        </w:rPr>
        <w:lastRenderedPageBreak/>
        <w:t>ESPECIFICAÇÕES TÉCNICAS</w:t>
      </w:r>
      <w:bookmarkEnd w:id="35"/>
    </w:p>
    <w:p w:rsidR="005C5282" w:rsidRPr="00C807CF" w:rsidRDefault="005C5282" w:rsidP="005B236D">
      <w:pPr>
        <w:pStyle w:val="MEMTEXTO"/>
        <w:spacing w:before="240" w:after="120"/>
        <w:rPr>
          <w:lang w:val="pt-BR"/>
        </w:rPr>
      </w:pPr>
      <w:r w:rsidRPr="00C807CF">
        <w:rPr>
          <w:lang w:val="pt-BR"/>
        </w:rPr>
        <w:t>A presente especificação tem por objetivo estabelecer as características dos materiais e equipamentos a serem utilizados na obra.</w:t>
      </w:r>
    </w:p>
    <w:p w:rsidR="005C5282" w:rsidRPr="00C807CF" w:rsidRDefault="005C5282" w:rsidP="005B236D">
      <w:pPr>
        <w:pStyle w:val="MEMTEXTO"/>
        <w:spacing w:before="240" w:after="120"/>
        <w:rPr>
          <w:lang w:val="pt-BR"/>
        </w:rPr>
      </w:pPr>
      <w:r w:rsidRPr="00C807CF">
        <w:rPr>
          <w:lang w:val="pt-BR"/>
        </w:rPr>
        <w:t>Caberá ao responsável pela obra à aceitação ou recusa dos materiais e equipamentos diferentes dos adiante relacionados.</w:t>
      </w:r>
    </w:p>
    <w:p w:rsidR="005C5282" w:rsidRPr="00C807CF" w:rsidRDefault="005C5282" w:rsidP="005B236D">
      <w:pPr>
        <w:pStyle w:val="MEMTEXTO"/>
        <w:spacing w:before="240" w:after="120"/>
        <w:rPr>
          <w:lang w:val="pt-BR"/>
        </w:rPr>
      </w:pPr>
      <w:r w:rsidRPr="00C807CF">
        <w:rPr>
          <w:lang w:val="pt-BR"/>
        </w:rPr>
        <w:t>A inspeção de recebimento dos materiais e equipamentos necessários será realizada no canteiro de obra por processo visual, contagem e notas de compra pode</w:t>
      </w:r>
      <w:r w:rsidR="00AB7FCA">
        <w:rPr>
          <w:lang w:val="pt-BR"/>
        </w:rPr>
        <w:t>ndo, entretanto, ser feita na fá</w:t>
      </w:r>
      <w:r w:rsidRPr="00C807CF">
        <w:rPr>
          <w:lang w:val="pt-BR"/>
        </w:rPr>
        <w:t>brica ou em laboratórios, por meio de ensaios. Neste caso, o fornecedor ou fabricante, deverá avisar a data em que a inspeção será realizada.</w:t>
      </w:r>
    </w:p>
    <w:p w:rsidR="005C5282" w:rsidRPr="00C807CF" w:rsidRDefault="005C5282" w:rsidP="005B236D">
      <w:pPr>
        <w:pStyle w:val="MEMTEXTO"/>
        <w:spacing w:before="240" w:after="120"/>
        <w:rPr>
          <w:lang w:val="pt-BR"/>
        </w:rPr>
      </w:pPr>
      <w:r w:rsidRPr="00C807CF">
        <w:rPr>
          <w:lang w:val="pt-BR"/>
        </w:rPr>
        <w:t>A inspeção visual para o recebimento dos materiais e equipamentos constituir-se-á basicamente do cumprimento das seguintes atividades:</w:t>
      </w:r>
    </w:p>
    <w:p w:rsidR="005C5282" w:rsidRPr="00C807CF" w:rsidRDefault="005C5282" w:rsidP="005B236D">
      <w:pPr>
        <w:pStyle w:val="MEMTEXTO"/>
        <w:numPr>
          <w:ilvl w:val="0"/>
          <w:numId w:val="3"/>
        </w:numPr>
        <w:spacing w:before="240" w:after="120"/>
        <w:rPr>
          <w:lang w:val="pt-BR"/>
        </w:rPr>
      </w:pPr>
      <w:r w:rsidRPr="00C807CF">
        <w:rPr>
          <w:lang w:val="pt-BR"/>
        </w:rPr>
        <w:t>Verificação das quantidades;</w:t>
      </w:r>
    </w:p>
    <w:p w:rsidR="005C5282" w:rsidRPr="00C807CF" w:rsidRDefault="005C5282" w:rsidP="005B236D">
      <w:pPr>
        <w:pStyle w:val="MEMTEXTO"/>
        <w:numPr>
          <w:ilvl w:val="0"/>
          <w:numId w:val="3"/>
        </w:numPr>
        <w:spacing w:before="240" w:after="120"/>
        <w:rPr>
          <w:lang w:val="pt-BR"/>
        </w:rPr>
      </w:pPr>
      <w:r w:rsidRPr="00C807CF">
        <w:rPr>
          <w:lang w:val="pt-BR"/>
        </w:rPr>
        <w:t>Verificação das condições dos materiais, constando de seu perfeito estado e de sua validade;</w:t>
      </w:r>
    </w:p>
    <w:p w:rsidR="005C5282" w:rsidRPr="00C807CF" w:rsidRDefault="005C5282" w:rsidP="005B236D">
      <w:pPr>
        <w:pStyle w:val="MEMTEXTO"/>
        <w:numPr>
          <w:ilvl w:val="0"/>
          <w:numId w:val="3"/>
        </w:numPr>
        <w:spacing w:before="240" w:after="120"/>
        <w:rPr>
          <w:lang w:val="pt-BR"/>
        </w:rPr>
      </w:pPr>
      <w:r w:rsidRPr="00C807CF">
        <w:rPr>
          <w:lang w:val="pt-BR"/>
        </w:rPr>
        <w:t>Designação dos locais de estocagem, levando-se em conta o tipo do material.</w:t>
      </w:r>
    </w:p>
    <w:p w:rsidR="005C5282" w:rsidRPr="00C807CF" w:rsidRDefault="005C5282" w:rsidP="005B236D">
      <w:pPr>
        <w:pStyle w:val="MEMTEXTO"/>
        <w:spacing w:before="240" w:after="120"/>
        <w:rPr>
          <w:lang w:val="pt-BR"/>
        </w:rPr>
      </w:pPr>
      <w:r w:rsidRPr="00C807CF">
        <w:rPr>
          <w:lang w:val="pt-BR"/>
        </w:rPr>
        <w:t>Caso exista alguma anormalidade em relação às atividades acima descritas o material deverá ser recusado.</w:t>
      </w:r>
    </w:p>
    <w:p w:rsidR="005C5282" w:rsidRPr="00C807CF" w:rsidRDefault="005C5282" w:rsidP="005B236D">
      <w:pPr>
        <w:pStyle w:val="MEMTEXTO"/>
        <w:spacing w:before="240" w:after="120"/>
        <w:rPr>
          <w:lang w:val="pt-BR"/>
        </w:rPr>
      </w:pPr>
      <w:r w:rsidRPr="00C807CF">
        <w:rPr>
          <w:lang w:val="pt-BR"/>
        </w:rPr>
        <w:t>Cabe a empresa responsável pela obra o correto armazenamento dos materiais e equipamentos.</w:t>
      </w:r>
    </w:p>
    <w:p w:rsidR="005C5282" w:rsidRPr="00C807CF" w:rsidRDefault="005C5282" w:rsidP="005B236D">
      <w:pPr>
        <w:pStyle w:val="MEMHIDTIT3"/>
        <w:spacing w:before="240"/>
        <w:ind w:left="567"/>
        <w:rPr>
          <w:lang w:val="pt-BR"/>
        </w:rPr>
      </w:pPr>
      <w:bookmarkStart w:id="36" w:name="_Toc476554791"/>
      <w:r w:rsidRPr="00C807CF">
        <w:rPr>
          <w:lang w:val="pt-BR"/>
        </w:rPr>
        <w:t>TUBOS E CONEXÕES DE PVC RÍGIDO PARA ÁGUA FRIA</w:t>
      </w:r>
      <w:bookmarkEnd w:id="36"/>
    </w:p>
    <w:p w:rsidR="005C5282" w:rsidRPr="00C807CF" w:rsidRDefault="005C5282" w:rsidP="005B236D">
      <w:pPr>
        <w:pStyle w:val="MEMTEXTO"/>
        <w:spacing w:after="120"/>
        <w:rPr>
          <w:lang w:val="pt-BR"/>
        </w:rPr>
      </w:pPr>
      <w:r w:rsidRPr="00C807CF">
        <w:rPr>
          <w:lang w:val="pt-BR"/>
        </w:rPr>
        <w:t xml:space="preserve">Tubos de PVC rígido, série </w:t>
      </w:r>
      <w:proofErr w:type="gramStart"/>
      <w:r w:rsidRPr="00C807CF">
        <w:rPr>
          <w:lang w:val="pt-BR"/>
        </w:rPr>
        <w:t>A, pressão</w:t>
      </w:r>
      <w:proofErr w:type="gramEnd"/>
      <w:r w:rsidRPr="00C807CF">
        <w:rPr>
          <w:lang w:val="pt-BR"/>
        </w:rPr>
        <w:t xml:space="preserve"> de serviço 7,5 kg/cm2, de acordo com a NBR 5648. </w:t>
      </w:r>
    </w:p>
    <w:p w:rsidR="005C5282" w:rsidRPr="00C807CF" w:rsidRDefault="002B1471" w:rsidP="005B236D">
      <w:pPr>
        <w:pStyle w:val="MEMTEXTO"/>
        <w:spacing w:after="120"/>
        <w:rPr>
          <w:lang w:val="pt-BR"/>
        </w:rPr>
      </w:pPr>
      <w:r w:rsidRPr="00C807CF">
        <w:rPr>
          <w:lang w:val="pt-BR"/>
        </w:rPr>
        <w:t>Conexões em PVC rígido soldáveis</w:t>
      </w:r>
      <w:r w:rsidR="005C5282" w:rsidRPr="00C807CF">
        <w:rPr>
          <w:lang w:val="pt-BR"/>
        </w:rPr>
        <w:t xml:space="preserve">, série </w:t>
      </w:r>
      <w:proofErr w:type="gramStart"/>
      <w:r w:rsidR="005C5282" w:rsidRPr="00C807CF">
        <w:rPr>
          <w:lang w:val="pt-BR"/>
        </w:rPr>
        <w:t>A, pressão</w:t>
      </w:r>
      <w:proofErr w:type="gramEnd"/>
      <w:r w:rsidR="005C5282" w:rsidRPr="00C807CF">
        <w:rPr>
          <w:lang w:val="pt-BR"/>
        </w:rPr>
        <w:t xml:space="preserve"> de serviço 7,5 kg/cm2, de acordo com a NBR 5648.</w:t>
      </w:r>
    </w:p>
    <w:p w:rsidR="005C5282" w:rsidRPr="00C807CF" w:rsidRDefault="005C5282" w:rsidP="005B236D">
      <w:pPr>
        <w:pStyle w:val="MEMTEXTO"/>
        <w:spacing w:after="120"/>
        <w:rPr>
          <w:lang w:val="pt-BR"/>
        </w:rPr>
      </w:pPr>
      <w:r w:rsidRPr="00C807CF">
        <w:rPr>
          <w:lang w:val="pt-BR"/>
        </w:rPr>
        <w:t>Juntas: até 50mm - solda lenta.</w:t>
      </w:r>
    </w:p>
    <w:p w:rsidR="005C5282" w:rsidRPr="00C807CF" w:rsidRDefault="005C5282" w:rsidP="005B236D">
      <w:pPr>
        <w:pStyle w:val="MEMTEXTO"/>
        <w:spacing w:before="240" w:after="120"/>
        <w:rPr>
          <w:lang w:val="pt-BR"/>
        </w:rPr>
      </w:pPr>
      <w:r w:rsidRPr="00C807CF">
        <w:rPr>
          <w:lang w:val="pt-BR"/>
        </w:rPr>
        <w:t xml:space="preserve">Para a aplicação de metais, deverá ser </w:t>
      </w:r>
      <w:proofErr w:type="gramStart"/>
      <w:r w:rsidRPr="00C807CF">
        <w:rPr>
          <w:lang w:val="pt-BR"/>
        </w:rPr>
        <w:t>utilizadas</w:t>
      </w:r>
      <w:proofErr w:type="gramEnd"/>
      <w:r w:rsidRPr="00C807CF">
        <w:rPr>
          <w:lang w:val="pt-BR"/>
        </w:rPr>
        <w:t xml:space="preserve"> conexões do tipo “</w:t>
      </w:r>
      <w:proofErr w:type="spellStart"/>
      <w:r w:rsidRPr="00C807CF">
        <w:rPr>
          <w:lang w:val="pt-BR"/>
        </w:rPr>
        <w:t>elumaplast</w:t>
      </w:r>
      <w:proofErr w:type="spellEnd"/>
      <w:r w:rsidRPr="00C807CF">
        <w:rPr>
          <w:lang w:val="pt-BR"/>
        </w:rPr>
        <w:t>” (fabricante Eluma), ou equivalente técnico.</w:t>
      </w:r>
    </w:p>
    <w:p w:rsidR="005C5282" w:rsidRDefault="005C5282" w:rsidP="005B236D">
      <w:pPr>
        <w:pStyle w:val="MEMTEXTO"/>
        <w:spacing w:before="240" w:after="120"/>
        <w:rPr>
          <w:lang w:val="pt-BR"/>
        </w:rPr>
      </w:pPr>
      <w:r w:rsidRPr="00C807CF">
        <w:rPr>
          <w:lang w:val="pt-BR"/>
        </w:rPr>
        <w:t>Fabricantes: Tigre, Amanco, Cardinali ou equivalente.</w:t>
      </w:r>
    </w:p>
    <w:p w:rsidR="005C5282" w:rsidRPr="00C807CF" w:rsidRDefault="005C5282" w:rsidP="005B236D">
      <w:pPr>
        <w:pStyle w:val="MEMHIDTIT3"/>
        <w:spacing w:before="240"/>
        <w:ind w:left="567"/>
        <w:rPr>
          <w:lang w:val="pt-BR"/>
        </w:rPr>
      </w:pPr>
      <w:bookmarkStart w:id="37" w:name="_Toc476554792"/>
      <w:r w:rsidRPr="00C807CF">
        <w:rPr>
          <w:lang w:val="pt-BR"/>
        </w:rPr>
        <w:t>TUBOS E CONEXÕES DE PVC RÍGIDO PARA ESGOTO</w:t>
      </w:r>
      <w:bookmarkEnd w:id="37"/>
    </w:p>
    <w:p w:rsidR="005C5282" w:rsidRPr="00C807CF" w:rsidRDefault="005C5282" w:rsidP="005B236D">
      <w:pPr>
        <w:pStyle w:val="MEMTEXTO"/>
        <w:spacing w:before="240" w:after="120"/>
        <w:rPr>
          <w:lang w:val="pt-BR"/>
        </w:rPr>
      </w:pPr>
      <w:r w:rsidRPr="00C807CF">
        <w:rPr>
          <w:lang w:val="pt-BR"/>
        </w:rPr>
        <w:t>Tubos e conexões do tipo esgoto predial ou industrial, série normal (linha</w:t>
      </w:r>
      <w:r w:rsidR="003609B3">
        <w:rPr>
          <w:lang w:val="pt-BR"/>
        </w:rPr>
        <w:t xml:space="preserve"> </w:t>
      </w:r>
      <w:r w:rsidR="008C33FB">
        <w:rPr>
          <w:lang w:val="pt-BR"/>
        </w:rPr>
        <w:t>branca</w:t>
      </w:r>
      <w:r w:rsidRPr="00C807CF">
        <w:rPr>
          <w:lang w:val="pt-BR"/>
        </w:rPr>
        <w:t>), de acordo com a NBR 5688.</w:t>
      </w:r>
    </w:p>
    <w:p w:rsidR="005C5282" w:rsidRPr="00C807CF" w:rsidRDefault="005C5282" w:rsidP="005B236D">
      <w:pPr>
        <w:pStyle w:val="MEMTEXTO"/>
        <w:spacing w:before="240" w:after="120"/>
        <w:rPr>
          <w:lang w:val="pt-BR"/>
        </w:rPr>
      </w:pPr>
      <w:r w:rsidRPr="00C807CF">
        <w:rPr>
          <w:lang w:val="pt-BR"/>
        </w:rPr>
        <w:t>Fabricantes: Tigre, Amanco, Cardinali ou equivalente.</w:t>
      </w:r>
    </w:p>
    <w:p w:rsidR="005C5282" w:rsidRPr="00C807CF" w:rsidRDefault="005C5282" w:rsidP="005B236D">
      <w:pPr>
        <w:pStyle w:val="MEMHIDTIT3"/>
        <w:spacing w:before="240"/>
        <w:ind w:left="567"/>
        <w:rPr>
          <w:lang w:val="pt-BR"/>
        </w:rPr>
      </w:pPr>
      <w:bookmarkStart w:id="38" w:name="_Toc476554793"/>
      <w:r w:rsidRPr="00C807CF">
        <w:rPr>
          <w:lang w:val="pt-BR"/>
        </w:rPr>
        <w:t xml:space="preserve">TUBOS E CONEXÕES DE PVC-R RÍGIDO PARA </w:t>
      </w:r>
      <w:r w:rsidR="00FC6309" w:rsidRPr="00C807CF">
        <w:rPr>
          <w:lang w:val="pt-BR"/>
        </w:rPr>
        <w:t xml:space="preserve">REDE DE </w:t>
      </w:r>
      <w:r w:rsidRPr="00C807CF">
        <w:rPr>
          <w:lang w:val="pt-BR"/>
        </w:rPr>
        <w:t>ÁGUAS PLUVIAIS</w:t>
      </w:r>
      <w:bookmarkEnd w:id="38"/>
    </w:p>
    <w:p w:rsidR="005C5282" w:rsidRPr="00C807CF" w:rsidRDefault="005C5282" w:rsidP="005B236D">
      <w:pPr>
        <w:pStyle w:val="MEMTEXTO"/>
        <w:spacing w:before="240" w:after="120"/>
        <w:rPr>
          <w:lang w:val="pt-BR"/>
        </w:rPr>
      </w:pPr>
      <w:r w:rsidRPr="00C807CF">
        <w:rPr>
          <w:lang w:val="pt-BR"/>
        </w:rPr>
        <w:t>Tubos e conexões do tipo esgoto predial ou industrial, série reforçada, de acordo com a NBR 5688.</w:t>
      </w:r>
    </w:p>
    <w:p w:rsidR="005C5282" w:rsidRPr="00C807CF" w:rsidRDefault="005C5282" w:rsidP="005B236D">
      <w:pPr>
        <w:pStyle w:val="MEMTEXTO"/>
        <w:spacing w:before="240" w:after="120"/>
        <w:rPr>
          <w:lang w:val="pt-BR"/>
        </w:rPr>
      </w:pPr>
      <w:r w:rsidRPr="00C807CF">
        <w:rPr>
          <w:lang w:val="pt-BR"/>
        </w:rPr>
        <w:t>Fabricantes: Tigre, Amanco, Cardinali ou equivalente.</w:t>
      </w:r>
    </w:p>
    <w:p w:rsidR="00BD32E1" w:rsidRPr="00C807CF" w:rsidRDefault="00BD32E1" w:rsidP="005B236D">
      <w:pPr>
        <w:pStyle w:val="MEMHIDTIT3"/>
        <w:spacing w:before="240"/>
        <w:ind w:left="567"/>
        <w:rPr>
          <w:lang w:val="pt-BR"/>
        </w:rPr>
      </w:pPr>
      <w:bookmarkStart w:id="39" w:name="_Toc476554794"/>
      <w:r w:rsidRPr="00C807CF">
        <w:rPr>
          <w:lang w:val="pt-BR"/>
        </w:rPr>
        <w:lastRenderedPageBreak/>
        <w:t>TUBOS E CONEXÕES DE PVC-R RÍGIDO PARA REDE DE ESGOTO (PRUMADAS</w:t>
      </w:r>
      <w:r w:rsidR="00B22D1B" w:rsidRPr="00C807CF">
        <w:rPr>
          <w:lang w:val="pt-BR"/>
        </w:rPr>
        <w:t xml:space="preserve"> E TRECHOS A JUSANTE</w:t>
      </w:r>
      <w:r w:rsidRPr="00C807CF">
        <w:rPr>
          <w:lang w:val="pt-BR"/>
        </w:rPr>
        <w:t xml:space="preserve"> E TUBULAÇÕES EXTERNAS).</w:t>
      </w:r>
      <w:bookmarkEnd w:id="39"/>
    </w:p>
    <w:p w:rsidR="00BD32E1" w:rsidRPr="00C807CF" w:rsidRDefault="00BD32E1" w:rsidP="005B236D">
      <w:pPr>
        <w:pStyle w:val="MEMTEXTO"/>
        <w:spacing w:before="240" w:after="120"/>
        <w:rPr>
          <w:lang w:val="pt-BR"/>
        </w:rPr>
      </w:pPr>
      <w:r w:rsidRPr="00C807CF">
        <w:rPr>
          <w:lang w:val="pt-BR"/>
        </w:rPr>
        <w:t>Tubos e conexões do tipo esgoto predial ou industrial, série reforçada, de acordo com a NBR 5688.</w:t>
      </w:r>
    </w:p>
    <w:p w:rsidR="00BD32E1" w:rsidRPr="00C807CF" w:rsidRDefault="00BD32E1" w:rsidP="005B236D">
      <w:pPr>
        <w:pStyle w:val="MEMTEXTO"/>
        <w:spacing w:before="240" w:after="120"/>
        <w:rPr>
          <w:lang w:val="pt-BR"/>
        </w:rPr>
      </w:pPr>
      <w:r w:rsidRPr="00C807CF">
        <w:rPr>
          <w:lang w:val="pt-BR"/>
        </w:rPr>
        <w:t>Fabricantes: Tigre, Amanco, Cardinali ou equivalente.</w:t>
      </w:r>
    </w:p>
    <w:p w:rsidR="005C5282" w:rsidRPr="00C807CF" w:rsidRDefault="005C5282" w:rsidP="005B236D">
      <w:pPr>
        <w:pStyle w:val="MEMHIDTIT3"/>
        <w:spacing w:before="240"/>
        <w:ind w:left="567"/>
        <w:rPr>
          <w:lang w:val="pt-BR"/>
        </w:rPr>
      </w:pPr>
      <w:bookmarkStart w:id="40" w:name="_Toc476554795"/>
      <w:r w:rsidRPr="00C807CF">
        <w:rPr>
          <w:lang w:val="pt-BR"/>
        </w:rPr>
        <w:t>REGISTROS DE CONTROLE</w:t>
      </w:r>
      <w:bookmarkEnd w:id="40"/>
    </w:p>
    <w:p w:rsidR="005C5282" w:rsidRPr="00C807CF" w:rsidRDefault="005C5282" w:rsidP="005B236D">
      <w:pPr>
        <w:pStyle w:val="MEMTEXTO"/>
        <w:spacing w:before="240" w:after="120"/>
        <w:rPr>
          <w:lang w:val="pt-BR"/>
        </w:rPr>
      </w:pPr>
      <w:r w:rsidRPr="00C807CF">
        <w:rPr>
          <w:lang w:val="pt-BR"/>
        </w:rPr>
        <w:t>Serão de bronze fundido ou forjado, fabricados de acordo com as normas brasileiras específicas, devendo acompanhar, quando aparentes, alinha de acabamento especificada pelo projeto arquitetônico. Quando não aparentes deverão ter vola</w:t>
      </w:r>
      <w:r w:rsidR="00BD32E1" w:rsidRPr="00C807CF">
        <w:rPr>
          <w:lang w:val="pt-BR"/>
        </w:rPr>
        <w:t xml:space="preserve">ntes brutos, para registros aparentes, conforme prescrito em projeto, os registros deverão ter acabamento com </w:t>
      </w:r>
      <w:proofErr w:type="spellStart"/>
      <w:r w:rsidR="00BD32E1" w:rsidRPr="00C807CF">
        <w:rPr>
          <w:lang w:val="pt-BR"/>
        </w:rPr>
        <w:t>canopla</w:t>
      </w:r>
      <w:proofErr w:type="spellEnd"/>
      <w:r w:rsidR="00BD32E1" w:rsidRPr="00C807CF">
        <w:rPr>
          <w:lang w:val="pt-BR"/>
        </w:rPr>
        <w:t xml:space="preserve"> cromada.</w:t>
      </w:r>
    </w:p>
    <w:p w:rsidR="005C5282" w:rsidRPr="00C807CF" w:rsidRDefault="005C5282" w:rsidP="005B236D">
      <w:pPr>
        <w:pStyle w:val="MEMTEXTO"/>
        <w:spacing w:before="240" w:after="120"/>
        <w:rPr>
          <w:lang w:val="pt-BR"/>
        </w:rPr>
      </w:pPr>
      <w:r w:rsidRPr="00C807CF">
        <w:rPr>
          <w:lang w:val="pt-BR"/>
        </w:rPr>
        <w:t xml:space="preserve">Fabricantes: Docol, Deca, </w:t>
      </w:r>
      <w:proofErr w:type="spellStart"/>
      <w:r w:rsidRPr="00C807CF">
        <w:rPr>
          <w:lang w:val="pt-BR"/>
        </w:rPr>
        <w:t>Fabrimar</w:t>
      </w:r>
      <w:proofErr w:type="spellEnd"/>
      <w:r w:rsidRPr="00C807CF">
        <w:rPr>
          <w:lang w:val="pt-BR"/>
        </w:rPr>
        <w:t xml:space="preserve"> ou equivalente.</w:t>
      </w:r>
    </w:p>
    <w:p w:rsidR="005C5282" w:rsidRPr="00C807CF" w:rsidRDefault="005C5282" w:rsidP="005B236D">
      <w:pPr>
        <w:pStyle w:val="MEMHIDTIT3"/>
        <w:spacing w:before="240"/>
        <w:ind w:left="567"/>
        <w:rPr>
          <w:lang w:val="pt-BR"/>
        </w:rPr>
      </w:pPr>
      <w:bookmarkStart w:id="41" w:name="_Toc476554796"/>
      <w:r w:rsidRPr="00C807CF">
        <w:rPr>
          <w:lang w:val="pt-BR"/>
        </w:rPr>
        <w:t>CAIXA DE ESGOTO E CAIXA DE ÁGUAS PLUVIAIS</w:t>
      </w:r>
      <w:bookmarkEnd w:id="41"/>
    </w:p>
    <w:p w:rsidR="005C5282" w:rsidRPr="00C807CF" w:rsidRDefault="005C5282" w:rsidP="005B236D">
      <w:pPr>
        <w:spacing w:before="240" w:after="120"/>
        <w:jc w:val="both"/>
        <w:rPr>
          <w:rFonts w:ascii="Century Gothic" w:hAnsi="Century Gothic" w:cs="Arial"/>
          <w:sz w:val="20"/>
          <w:szCs w:val="20"/>
          <w:lang w:val="pt-BR"/>
        </w:rPr>
      </w:pPr>
      <w:r w:rsidRPr="00C807CF">
        <w:rPr>
          <w:rFonts w:ascii="Century Gothic" w:hAnsi="Century Gothic" w:cs="Arial"/>
          <w:sz w:val="20"/>
          <w:szCs w:val="20"/>
          <w:lang w:val="pt-BR"/>
        </w:rPr>
        <w:t>Caixa de esgoto em alvenaria, revestida internamente, com</w:t>
      </w:r>
      <w:r w:rsidR="00957FE0">
        <w:rPr>
          <w:rFonts w:ascii="Century Gothic" w:hAnsi="Century Gothic" w:cs="Arial"/>
          <w:sz w:val="20"/>
          <w:szCs w:val="20"/>
          <w:lang w:val="pt-BR"/>
        </w:rPr>
        <w:t xml:space="preserve"> tampão de concreto armado com 8</w:t>
      </w:r>
      <w:r w:rsidRPr="00C807CF">
        <w:rPr>
          <w:rFonts w:ascii="Century Gothic" w:hAnsi="Century Gothic" w:cs="Arial"/>
          <w:sz w:val="20"/>
          <w:szCs w:val="20"/>
          <w:lang w:val="pt-BR"/>
        </w:rPr>
        <w:t xml:space="preserve">cm de espessura (malha 4,2mm c/15cm), assentada sobre camada de lastro de concreto armado (malha 4,2mm c/20cm), camada de brita 3 e 4, e terra compactada. </w:t>
      </w:r>
    </w:p>
    <w:p w:rsidR="005C5282" w:rsidRPr="00C807CF" w:rsidRDefault="005C5282" w:rsidP="005B236D">
      <w:pPr>
        <w:pStyle w:val="MEMTEXTO"/>
        <w:spacing w:before="240" w:after="120"/>
        <w:rPr>
          <w:lang w:val="pt-BR"/>
        </w:rPr>
      </w:pPr>
      <w:r w:rsidRPr="00C807CF">
        <w:rPr>
          <w:rFonts w:cs="Arial"/>
          <w:szCs w:val="20"/>
          <w:lang w:val="pt-BR"/>
        </w:rPr>
        <w:t>Referência Comercial: Artesanal</w:t>
      </w:r>
      <w:r w:rsidR="00957FE0">
        <w:rPr>
          <w:rFonts w:cs="Arial"/>
          <w:szCs w:val="20"/>
          <w:lang w:val="pt-BR"/>
        </w:rPr>
        <w:t xml:space="preserve"> </w:t>
      </w:r>
      <w:r w:rsidRPr="00C807CF">
        <w:rPr>
          <w:lang w:val="pt-BR"/>
        </w:rPr>
        <w:t>ou equivalente.</w:t>
      </w:r>
    </w:p>
    <w:p w:rsidR="006A5349" w:rsidRPr="00C807CF" w:rsidRDefault="006A5349" w:rsidP="005B236D">
      <w:pPr>
        <w:pStyle w:val="MEMHIDTIT3"/>
        <w:spacing w:before="240"/>
        <w:ind w:left="567"/>
        <w:rPr>
          <w:lang w:val="pt-BR"/>
        </w:rPr>
      </w:pPr>
      <w:bookmarkStart w:id="42" w:name="_Toc476554797"/>
      <w:r w:rsidRPr="00C807CF">
        <w:rPr>
          <w:lang w:val="pt-BR"/>
        </w:rPr>
        <w:t>CAIXAS</w:t>
      </w:r>
      <w:r w:rsidR="005B3D15" w:rsidRPr="00C807CF">
        <w:rPr>
          <w:lang w:val="pt-BR"/>
        </w:rPr>
        <w:t xml:space="preserve"> SIFONADAS</w:t>
      </w:r>
      <w:r w:rsidRPr="00C807CF">
        <w:rPr>
          <w:lang w:val="pt-BR"/>
        </w:rPr>
        <w:t xml:space="preserve"> E RALOS</w:t>
      </w:r>
      <w:bookmarkEnd w:id="42"/>
    </w:p>
    <w:p w:rsidR="006A5349" w:rsidRPr="00C807CF" w:rsidRDefault="0001287B" w:rsidP="005B236D">
      <w:pPr>
        <w:pStyle w:val="MEMTEXTO"/>
        <w:spacing w:before="240" w:after="120"/>
        <w:rPr>
          <w:lang w:val="pt-BR"/>
        </w:rPr>
      </w:pPr>
      <w:r w:rsidRPr="00C807CF">
        <w:rPr>
          <w:szCs w:val="20"/>
          <w:lang w:val="pt-BR"/>
        </w:rPr>
        <w:t>As caixas e ralos</w:t>
      </w:r>
      <w:r w:rsidR="005B3D15" w:rsidRPr="00C807CF">
        <w:rPr>
          <w:szCs w:val="20"/>
          <w:lang w:val="pt-BR"/>
        </w:rPr>
        <w:t xml:space="preserve"> terão corpo em </w:t>
      </w:r>
      <w:proofErr w:type="spellStart"/>
      <w:r w:rsidR="005B3D15" w:rsidRPr="00C807CF">
        <w:rPr>
          <w:szCs w:val="20"/>
          <w:lang w:val="pt-BR"/>
        </w:rPr>
        <w:t>pvc</w:t>
      </w:r>
      <w:proofErr w:type="spellEnd"/>
      <w:r w:rsidR="005B3D15" w:rsidRPr="00C807CF">
        <w:rPr>
          <w:szCs w:val="20"/>
          <w:lang w:val="pt-BR"/>
        </w:rPr>
        <w:t xml:space="preserve"> reforçado com tampa abre e fecha em aço inox e devem fabricados</w:t>
      </w:r>
      <w:r w:rsidR="00E50C3A" w:rsidRPr="00C807CF">
        <w:rPr>
          <w:szCs w:val="20"/>
          <w:lang w:val="pt-BR"/>
        </w:rPr>
        <w:t xml:space="preserve"> conforme a norma NBR 5688 – Sistemas Prediais de Água Pluvial, Esgoto Sanitário e Ventilação. Para instalação, deve-se seguir a norma NBR 8160 – Sistemas Prediais de Esgoto Sanitário – Projeto e execução. </w:t>
      </w:r>
    </w:p>
    <w:p w:rsidR="00AF2D69" w:rsidRDefault="006D21DC" w:rsidP="005B236D">
      <w:pPr>
        <w:pStyle w:val="MEMTEXTO"/>
        <w:spacing w:before="240" w:after="120"/>
        <w:rPr>
          <w:szCs w:val="20"/>
          <w:lang w:val="pt-BR"/>
        </w:rPr>
      </w:pPr>
      <w:r w:rsidRPr="00C807CF">
        <w:rPr>
          <w:szCs w:val="20"/>
          <w:lang w:val="pt-BR"/>
        </w:rPr>
        <w:t>Fabricantes: Tigre, Amanco, Cardinali ou equivalente.</w:t>
      </w:r>
    </w:p>
    <w:p w:rsidR="00B22D1B" w:rsidRPr="00C807CF" w:rsidRDefault="00B22D1B" w:rsidP="005B236D">
      <w:pPr>
        <w:pStyle w:val="MEMHIDTIT3"/>
        <w:spacing w:before="240"/>
        <w:ind w:left="567"/>
        <w:rPr>
          <w:lang w:val="pt-BR"/>
        </w:rPr>
      </w:pPr>
      <w:bookmarkStart w:id="43" w:name="_Toc476554798"/>
      <w:r w:rsidRPr="00C807CF">
        <w:rPr>
          <w:lang w:val="pt-BR"/>
        </w:rPr>
        <w:t xml:space="preserve">TUBO DE AÇO GALVANIZADO PARA A REDE DE </w:t>
      </w:r>
      <w:r w:rsidR="0076232C">
        <w:rPr>
          <w:lang w:val="pt-BR"/>
        </w:rPr>
        <w:t>ALIMENTAÇÃO</w:t>
      </w:r>
      <w:bookmarkEnd w:id="43"/>
    </w:p>
    <w:p w:rsidR="00B22D1B" w:rsidRPr="00C807CF" w:rsidRDefault="00B22D1B" w:rsidP="005B236D">
      <w:pPr>
        <w:pStyle w:val="MEMTEXTO"/>
        <w:spacing w:before="240" w:after="120"/>
        <w:rPr>
          <w:szCs w:val="20"/>
          <w:lang w:val="pt-BR"/>
        </w:rPr>
      </w:pPr>
      <w:r w:rsidRPr="00C807CF">
        <w:rPr>
          <w:szCs w:val="20"/>
          <w:lang w:val="pt-BR"/>
        </w:rPr>
        <w:t xml:space="preserve">Tubos e Conexões de Aço Galvanizado para Rede de </w:t>
      </w:r>
      <w:r w:rsidR="0076232C">
        <w:rPr>
          <w:szCs w:val="20"/>
          <w:lang w:val="pt-BR"/>
        </w:rPr>
        <w:t>Alimentação</w:t>
      </w:r>
      <w:r w:rsidRPr="00C807CF">
        <w:rPr>
          <w:szCs w:val="20"/>
          <w:lang w:val="pt-BR"/>
        </w:rPr>
        <w:t xml:space="preserve"> de água fria</w:t>
      </w:r>
    </w:p>
    <w:p w:rsidR="00B22D1B" w:rsidRPr="00C807CF" w:rsidRDefault="00B22D1B" w:rsidP="005B236D">
      <w:pPr>
        <w:pStyle w:val="MEMTEXTO"/>
        <w:spacing w:before="240" w:after="120"/>
        <w:rPr>
          <w:szCs w:val="20"/>
          <w:lang w:val="pt-BR"/>
        </w:rPr>
      </w:pPr>
      <w:r w:rsidRPr="00C807CF">
        <w:rPr>
          <w:szCs w:val="20"/>
          <w:lang w:val="pt-BR"/>
        </w:rPr>
        <w:t>Tubos de aço galvanizado de parede grossa sem costura, de fabricação nacional, com roscas perfeitas, de espessura uniforme e devidamente protegidas, de padrão BSP, com luvas, de acordo com a norma DIN 24.40 e ASTM -53.</w:t>
      </w:r>
    </w:p>
    <w:p w:rsidR="00B22D1B" w:rsidRPr="00C807CF" w:rsidRDefault="00B22D1B" w:rsidP="005B236D">
      <w:pPr>
        <w:pStyle w:val="MEMTEXTO"/>
        <w:spacing w:before="240" w:after="120"/>
        <w:rPr>
          <w:szCs w:val="20"/>
          <w:lang w:val="pt-BR"/>
        </w:rPr>
      </w:pPr>
      <w:r w:rsidRPr="00C807CF">
        <w:rPr>
          <w:szCs w:val="20"/>
          <w:lang w:val="pt-BR"/>
        </w:rPr>
        <w:t xml:space="preserve">Fabricantes: </w:t>
      </w:r>
      <w:proofErr w:type="spellStart"/>
      <w:r w:rsidRPr="00C807CF">
        <w:rPr>
          <w:szCs w:val="20"/>
          <w:lang w:val="pt-BR"/>
        </w:rPr>
        <w:t>Brastubo</w:t>
      </w:r>
      <w:proofErr w:type="spellEnd"/>
      <w:r w:rsidRPr="00C807CF">
        <w:rPr>
          <w:szCs w:val="20"/>
          <w:lang w:val="pt-BR"/>
        </w:rPr>
        <w:t xml:space="preserve">, Apolo, </w:t>
      </w:r>
      <w:proofErr w:type="spellStart"/>
      <w:r w:rsidRPr="00C807CF">
        <w:rPr>
          <w:szCs w:val="20"/>
          <w:lang w:val="pt-BR"/>
        </w:rPr>
        <w:t>Tubonal</w:t>
      </w:r>
      <w:proofErr w:type="spellEnd"/>
      <w:r w:rsidRPr="00C807CF">
        <w:rPr>
          <w:szCs w:val="20"/>
          <w:lang w:val="pt-BR"/>
        </w:rPr>
        <w:t>, Metal-bronze ou equivalente.</w:t>
      </w:r>
    </w:p>
    <w:p w:rsidR="006123EE" w:rsidRDefault="006123EE" w:rsidP="005B236D">
      <w:pPr>
        <w:pStyle w:val="MEMTEXTO"/>
        <w:spacing w:after="120"/>
        <w:jc w:val="center"/>
        <w:rPr>
          <w:lang w:val="pt-BR"/>
        </w:rPr>
      </w:pPr>
    </w:p>
    <w:p w:rsidR="009B69AC" w:rsidRPr="00C807CF" w:rsidRDefault="009B69AC" w:rsidP="005B236D">
      <w:pPr>
        <w:pStyle w:val="MEMTEXTO"/>
        <w:spacing w:after="120"/>
        <w:jc w:val="center"/>
        <w:rPr>
          <w:lang w:val="pt-BR"/>
        </w:rPr>
      </w:pPr>
      <w:r w:rsidRPr="00C807CF">
        <w:rPr>
          <w:lang w:val="pt-BR"/>
        </w:rPr>
        <w:t xml:space="preserve">Data de entrega: </w:t>
      </w:r>
      <w:proofErr w:type="gramStart"/>
      <w:r w:rsidR="006E572F">
        <w:rPr>
          <w:lang w:val="pt-BR"/>
        </w:rPr>
        <w:t>Julho</w:t>
      </w:r>
      <w:proofErr w:type="gramEnd"/>
      <w:r w:rsidR="008663AD">
        <w:rPr>
          <w:lang w:val="pt-BR"/>
        </w:rPr>
        <w:t xml:space="preserve"> </w:t>
      </w:r>
      <w:r w:rsidR="003609B3">
        <w:rPr>
          <w:lang w:val="pt-BR"/>
        </w:rPr>
        <w:t>de 201</w:t>
      </w:r>
      <w:r w:rsidR="006E572F">
        <w:rPr>
          <w:lang w:val="pt-BR"/>
        </w:rPr>
        <w:t>8</w:t>
      </w:r>
    </w:p>
    <w:p w:rsidR="006123EE" w:rsidRDefault="006123EE" w:rsidP="005B236D">
      <w:pPr>
        <w:pStyle w:val="MEMTEXTO"/>
        <w:spacing w:after="120"/>
        <w:jc w:val="center"/>
        <w:rPr>
          <w:lang w:val="pt-BR"/>
        </w:rPr>
      </w:pPr>
    </w:p>
    <w:p w:rsidR="006123EE" w:rsidRDefault="006123EE" w:rsidP="005B236D">
      <w:pPr>
        <w:pStyle w:val="MEMTEXTO"/>
        <w:spacing w:after="120"/>
        <w:jc w:val="center"/>
        <w:rPr>
          <w:lang w:val="pt-BR"/>
        </w:rPr>
      </w:pPr>
      <w:bookmarkStart w:id="44" w:name="_GoBack"/>
      <w:bookmarkEnd w:id="44"/>
    </w:p>
    <w:p w:rsidR="009B69AC" w:rsidRPr="00C807CF" w:rsidRDefault="009B69AC" w:rsidP="005B236D">
      <w:pPr>
        <w:pStyle w:val="MEMTEXTO"/>
        <w:spacing w:after="120"/>
        <w:jc w:val="center"/>
        <w:rPr>
          <w:lang w:val="pt-BR"/>
        </w:rPr>
      </w:pPr>
      <w:r w:rsidRPr="00C807CF">
        <w:rPr>
          <w:lang w:val="pt-BR"/>
        </w:rPr>
        <w:t>__________</w:t>
      </w:r>
      <w:r w:rsidR="00283BC2">
        <w:rPr>
          <w:lang w:val="pt-BR"/>
        </w:rPr>
        <w:t>__________</w:t>
      </w:r>
      <w:r w:rsidRPr="00C807CF">
        <w:rPr>
          <w:lang w:val="pt-BR"/>
        </w:rPr>
        <w:t>_________</w:t>
      </w:r>
    </w:p>
    <w:p w:rsidR="009B69AC" w:rsidRPr="006123EE" w:rsidRDefault="009B69AC" w:rsidP="006123EE">
      <w:pPr>
        <w:pStyle w:val="MEMTEXTO"/>
        <w:spacing w:after="120"/>
        <w:jc w:val="center"/>
        <w:rPr>
          <w:lang w:val="pt-BR"/>
        </w:rPr>
      </w:pPr>
      <w:r w:rsidRPr="00C807CF">
        <w:rPr>
          <w:lang w:val="pt-BR"/>
        </w:rPr>
        <w:t>Eng. Wilson Jorge Marques</w:t>
      </w:r>
      <w:r w:rsidR="006123EE">
        <w:rPr>
          <w:lang w:val="pt-BR"/>
        </w:rPr>
        <w:br/>
      </w:r>
      <w:r w:rsidRPr="006123EE">
        <w:rPr>
          <w:lang w:val="pt-BR"/>
        </w:rPr>
        <w:t>CREA nº: 0601496930</w:t>
      </w:r>
    </w:p>
    <w:p w:rsidR="009B69AC" w:rsidRPr="00677F4A" w:rsidRDefault="009B69AC" w:rsidP="005B236D">
      <w:pPr>
        <w:pStyle w:val="CORPO01"/>
        <w:spacing w:after="120"/>
        <w:jc w:val="center"/>
      </w:pPr>
    </w:p>
    <w:sectPr w:rsidR="009B69AC" w:rsidRPr="00677F4A" w:rsidSect="000C2864">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3560" w:rsidRDefault="00503560" w:rsidP="00994EF2">
      <w:r>
        <w:separator/>
      </w:r>
    </w:p>
  </w:endnote>
  <w:endnote w:type="continuationSeparator" w:id="0">
    <w:p w:rsidR="00503560" w:rsidRDefault="00503560" w:rsidP="00994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3560" w:rsidRPr="0095733D" w:rsidRDefault="00503560" w:rsidP="002A10C0">
    <w:pPr>
      <w:pStyle w:val="MEMGERALRODAPE"/>
    </w:pPr>
    <w:r>
      <w:t>HID-</w:t>
    </w:r>
    <w:sdt>
      <w:sdtPr>
        <w:id w:val="-585456558"/>
        <w:docPartObj>
          <w:docPartGallery w:val="Page Numbers (Bottom of Page)"/>
          <w:docPartUnique/>
        </w:docPartObj>
      </w:sdtPr>
      <w:sdtEndPr/>
      <w:sdtContent>
        <w:r w:rsidR="00A53A47">
          <w:fldChar w:fldCharType="begin"/>
        </w:r>
        <w:r>
          <w:instrText xml:space="preserve"> PAGE   \* MERGEFORMAT </w:instrText>
        </w:r>
        <w:r w:rsidR="00A53A47">
          <w:fldChar w:fldCharType="separate"/>
        </w:r>
        <w:r w:rsidR="008663AD">
          <w:rPr>
            <w:noProof/>
          </w:rPr>
          <w:t>7</w:t>
        </w:r>
        <w:r w:rsidR="00A53A47">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3560" w:rsidRDefault="00503560" w:rsidP="00994EF2">
      <w:r>
        <w:separator/>
      </w:r>
    </w:p>
  </w:footnote>
  <w:footnote w:type="continuationSeparator" w:id="0">
    <w:p w:rsidR="00503560" w:rsidRDefault="00503560" w:rsidP="00994E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9B3" w:rsidRPr="002F003C" w:rsidRDefault="003609B3" w:rsidP="003609B3">
    <w:pPr>
      <w:pStyle w:val="MEMGERALCABEALHO"/>
      <w:rPr>
        <w:lang w:val="pt-BR"/>
      </w:rPr>
    </w:pPr>
    <w:r w:rsidRPr="002F003C">
      <w:rPr>
        <w:lang w:val="pt-BR"/>
      </w:rPr>
      <w:t>CEL – Núcleo de Acessibilidade</w:t>
    </w:r>
  </w:p>
  <w:p w:rsidR="003609B3" w:rsidRPr="00294CAF" w:rsidRDefault="003609B3" w:rsidP="003609B3">
    <w:pPr>
      <w:pStyle w:val="MEMGERALCABEALHO"/>
      <w:rPr>
        <w:lang w:val="pt-BR"/>
      </w:rPr>
    </w:pPr>
    <w:r w:rsidRPr="002F003C">
      <w:rPr>
        <w:lang w:val="pt-BR"/>
      </w:rPr>
      <w:t>UNICAMP</w:t>
    </w:r>
  </w:p>
  <w:p w:rsidR="00503560" w:rsidRPr="006123EE" w:rsidRDefault="00503560" w:rsidP="006123E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90CA0"/>
    <w:multiLevelType w:val="multilevel"/>
    <w:tmpl w:val="0C602EAE"/>
    <w:lvl w:ilvl="0">
      <w:start w:val="1"/>
      <w:numFmt w:val="none"/>
      <w:suff w:val="space"/>
      <w:lvlText w:val=""/>
      <w:lvlJc w:val="left"/>
      <w:pPr>
        <w:ind w:left="0" w:firstLine="0"/>
      </w:pPr>
      <w:rPr>
        <w:rFonts w:hint="default"/>
        <w:b/>
        <w:i w:val="0"/>
      </w:rPr>
    </w:lvl>
    <w:lvl w:ilvl="1">
      <w:start w:val="1"/>
      <w:numFmt w:val="decimal"/>
      <w:pStyle w:val="MEMESTTIT2"/>
      <w:suff w:val="space"/>
      <w:lvlText w:val="%2."/>
      <w:lvlJc w:val="left"/>
      <w:pPr>
        <w:ind w:left="0" w:firstLine="0"/>
      </w:pPr>
      <w:rPr>
        <w:rFonts w:hint="default"/>
        <w:b/>
        <w:i w:val="0"/>
      </w:rPr>
    </w:lvl>
    <w:lvl w:ilvl="2">
      <w:start w:val="1"/>
      <w:numFmt w:val="decimal"/>
      <w:pStyle w:val="MEMESTTIT3"/>
      <w:suff w:val="space"/>
      <w:lvlText w:val="%2.%3."/>
      <w:lvlJc w:val="left"/>
      <w:pPr>
        <w:ind w:left="0" w:firstLine="0"/>
      </w:pPr>
      <w:rPr>
        <w:rFonts w:hint="default"/>
        <w:b/>
        <w:i w:val="0"/>
      </w:rPr>
    </w:lvl>
    <w:lvl w:ilvl="3">
      <w:start w:val="1"/>
      <w:numFmt w:val="decimal"/>
      <w:pStyle w:val="MEMESTTIT4"/>
      <w:suff w:val="space"/>
      <w:lvlText w:val="%2.%3.%4."/>
      <w:lvlJc w:val="left"/>
      <w:pPr>
        <w:ind w:left="0" w:firstLine="0"/>
      </w:pPr>
      <w:rPr>
        <w:rFonts w:ascii="Century Gothic" w:hAnsi="Century Gothic"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none"/>
      <w:suff w:val="space"/>
      <w:lvlText w:val="%5"/>
      <w:lvlJc w:val="left"/>
      <w:pPr>
        <w:ind w:left="1060" w:firstLine="0"/>
      </w:pPr>
      <w:rPr>
        <w:rFonts w:hint="default"/>
      </w:rPr>
    </w:lvl>
    <w:lvl w:ilvl="5">
      <w:start w:val="1"/>
      <w:numFmt w:val="none"/>
      <w:lvlText w:val="%1"/>
      <w:lvlJc w:val="left"/>
      <w:pPr>
        <w:tabs>
          <w:tab w:val="num" w:pos="4620"/>
        </w:tabs>
        <w:ind w:left="4620" w:hanging="1080"/>
      </w:pPr>
      <w:rPr>
        <w:rFonts w:hint="default"/>
      </w:rPr>
    </w:lvl>
    <w:lvl w:ilvl="6">
      <w:start w:val="1"/>
      <w:numFmt w:val="none"/>
      <w:lvlText w:val="%7%1"/>
      <w:lvlJc w:val="left"/>
      <w:pPr>
        <w:tabs>
          <w:tab w:val="num" w:pos="5688"/>
        </w:tabs>
        <w:ind w:left="5687" w:hanging="1439"/>
      </w:pPr>
      <w:rPr>
        <w:rFonts w:hint="default"/>
      </w:rPr>
    </w:lvl>
    <w:lvl w:ilvl="7">
      <w:start w:val="1"/>
      <w:numFmt w:val="none"/>
      <w:lvlText w:val=""/>
      <w:lvlJc w:val="left"/>
      <w:pPr>
        <w:tabs>
          <w:tab w:val="num" w:pos="6396"/>
        </w:tabs>
        <w:ind w:left="6396" w:hanging="1440"/>
      </w:pPr>
      <w:rPr>
        <w:rFonts w:hint="default"/>
      </w:rPr>
    </w:lvl>
    <w:lvl w:ilvl="8">
      <w:start w:val="1"/>
      <w:numFmt w:val="none"/>
      <w:lvlText w:val="%1"/>
      <w:lvlJc w:val="left"/>
      <w:pPr>
        <w:tabs>
          <w:tab w:val="num" w:pos="7464"/>
        </w:tabs>
        <w:ind w:left="7464" w:hanging="1800"/>
      </w:pPr>
      <w:rPr>
        <w:rFonts w:hint="default"/>
      </w:rPr>
    </w:lvl>
  </w:abstractNum>
  <w:abstractNum w:abstractNumId="1" w15:restartNumberingAfterBreak="0">
    <w:nsid w:val="37271770"/>
    <w:multiLevelType w:val="multilevel"/>
    <w:tmpl w:val="646E42F0"/>
    <w:lvl w:ilvl="0">
      <w:start w:val="1"/>
      <w:numFmt w:val="none"/>
      <w:pStyle w:val="MEMOBRATIT1"/>
      <w:suff w:val="space"/>
      <w:lvlText w:val=""/>
      <w:lvlJc w:val="left"/>
      <w:pPr>
        <w:ind w:left="0" w:firstLine="0"/>
      </w:pPr>
      <w:rPr>
        <w:rFonts w:hint="default"/>
        <w:b/>
        <w:i w:val="0"/>
      </w:rPr>
    </w:lvl>
    <w:lvl w:ilvl="1">
      <w:start w:val="1"/>
      <w:numFmt w:val="decimal"/>
      <w:pStyle w:val="MEMOBRATIT2"/>
      <w:suff w:val="space"/>
      <w:lvlText w:val="%1%2."/>
      <w:lvlJc w:val="left"/>
      <w:pPr>
        <w:ind w:left="0" w:firstLine="0"/>
      </w:pPr>
      <w:rPr>
        <w:rFonts w:hint="default"/>
        <w:b/>
        <w:i w:val="0"/>
      </w:rPr>
    </w:lvl>
    <w:lvl w:ilvl="2">
      <w:start w:val="1"/>
      <w:numFmt w:val="decimal"/>
      <w:pStyle w:val="MEMOBRATIT3"/>
      <w:suff w:val="space"/>
      <w:lvlText w:val="%2.%3."/>
      <w:lvlJc w:val="left"/>
      <w:pPr>
        <w:ind w:left="568" w:firstLine="0"/>
      </w:pPr>
      <w:rPr>
        <w:rFonts w:hint="default"/>
        <w:b/>
        <w:i w:val="0"/>
      </w:rPr>
    </w:lvl>
    <w:lvl w:ilvl="3">
      <w:start w:val="1"/>
      <w:numFmt w:val="none"/>
      <w:suff w:val="space"/>
      <w:lvlText w:val=""/>
      <w:lvlJc w:val="left"/>
      <w:pPr>
        <w:ind w:left="1060" w:firstLine="0"/>
      </w:pPr>
      <w:rPr>
        <w:rFonts w:hint="default"/>
        <w:b/>
        <w:i w:val="0"/>
      </w:rPr>
    </w:lvl>
    <w:lvl w:ilvl="4">
      <w:start w:val="1"/>
      <w:numFmt w:val="none"/>
      <w:suff w:val="space"/>
      <w:lvlText w:val=""/>
      <w:lvlJc w:val="left"/>
      <w:pPr>
        <w:ind w:left="1060" w:firstLine="0"/>
      </w:pPr>
      <w:rPr>
        <w:rFonts w:hint="default"/>
      </w:rPr>
    </w:lvl>
    <w:lvl w:ilvl="5">
      <w:start w:val="1"/>
      <w:numFmt w:val="decimal"/>
      <w:lvlText w:val="%1"/>
      <w:lvlJc w:val="left"/>
      <w:pPr>
        <w:tabs>
          <w:tab w:val="num" w:pos="4620"/>
        </w:tabs>
        <w:ind w:left="4620" w:hanging="1080"/>
      </w:pPr>
      <w:rPr>
        <w:rFonts w:hint="default"/>
      </w:rPr>
    </w:lvl>
    <w:lvl w:ilvl="6">
      <w:start w:val="1"/>
      <w:numFmt w:val="decimal"/>
      <w:lvlText w:val="%1"/>
      <w:lvlJc w:val="left"/>
      <w:pPr>
        <w:tabs>
          <w:tab w:val="num" w:pos="5688"/>
        </w:tabs>
        <w:ind w:left="5688" w:hanging="1440"/>
      </w:pPr>
      <w:rPr>
        <w:rFonts w:hint="default"/>
      </w:rPr>
    </w:lvl>
    <w:lvl w:ilvl="7">
      <w:start w:val="1"/>
      <w:numFmt w:val="decimal"/>
      <w:lvlText w:val="%1"/>
      <w:lvlJc w:val="left"/>
      <w:pPr>
        <w:tabs>
          <w:tab w:val="num" w:pos="6396"/>
        </w:tabs>
        <w:ind w:left="6396" w:hanging="1440"/>
      </w:pPr>
      <w:rPr>
        <w:rFonts w:hint="default"/>
      </w:rPr>
    </w:lvl>
    <w:lvl w:ilvl="8">
      <w:start w:val="1"/>
      <w:numFmt w:val="decimal"/>
      <w:lvlText w:val="%1"/>
      <w:lvlJc w:val="left"/>
      <w:pPr>
        <w:tabs>
          <w:tab w:val="num" w:pos="7464"/>
        </w:tabs>
        <w:ind w:left="7464" w:hanging="1800"/>
      </w:pPr>
      <w:rPr>
        <w:rFonts w:hint="default"/>
      </w:rPr>
    </w:lvl>
  </w:abstractNum>
  <w:abstractNum w:abstractNumId="2" w15:restartNumberingAfterBreak="0">
    <w:nsid w:val="61B06422"/>
    <w:multiLevelType w:val="hybridMultilevel"/>
    <w:tmpl w:val="282A5C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71895C52"/>
    <w:multiLevelType w:val="multilevel"/>
    <w:tmpl w:val="ECB8FDAC"/>
    <w:lvl w:ilvl="0">
      <w:start w:val="6"/>
      <w:numFmt w:val="decimal"/>
      <w:lvlText w:val="%1"/>
      <w:lvlJc w:val="left"/>
      <w:pPr>
        <w:ind w:left="375" w:hanging="375"/>
      </w:pPr>
      <w:rPr>
        <w:rFonts w:hint="default"/>
      </w:rPr>
    </w:lvl>
    <w:lvl w:ilvl="1">
      <w:start w:val="33"/>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1"/>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numFmt w:val="decimal"/>
    <w:numStart w:val="0"/>
    <w:endnote w:id="-1"/>
    <w:endnote w:id="0"/>
  </w:endnotePr>
  <w:compat>
    <w:compatSetting w:name="compatibilityMode" w:uri="http://schemas.microsoft.com/office/word" w:val="12"/>
    <w:compatSetting w:name="useWord2013TrackBottomHyphenation" w:uri="http://schemas.microsoft.com/office/word" w:val="1"/>
  </w:compat>
  <w:rsids>
    <w:rsidRoot w:val="005C5282"/>
    <w:rsid w:val="0001287B"/>
    <w:rsid w:val="00024AB7"/>
    <w:rsid w:val="00031208"/>
    <w:rsid w:val="00034FA2"/>
    <w:rsid w:val="00053B01"/>
    <w:rsid w:val="00055649"/>
    <w:rsid w:val="00072544"/>
    <w:rsid w:val="00092A4F"/>
    <w:rsid w:val="000B1A2F"/>
    <w:rsid w:val="000C2864"/>
    <w:rsid w:val="000C5D74"/>
    <w:rsid w:val="000E4649"/>
    <w:rsid w:val="001047D7"/>
    <w:rsid w:val="0011224E"/>
    <w:rsid w:val="00123277"/>
    <w:rsid w:val="001477D7"/>
    <w:rsid w:val="00163132"/>
    <w:rsid w:val="0017055E"/>
    <w:rsid w:val="001826E8"/>
    <w:rsid w:val="0018530F"/>
    <w:rsid w:val="00185E3C"/>
    <w:rsid w:val="001953A0"/>
    <w:rsid w:val="001961E4"/>
    <w:rsid w:val="001A2A7C"/>
    <w:rsid w:val="001B21A9"/>
    <w:rsid w:val="001D0438"/>
    <w:rsid w:val="001D04E9"/>
    <w:rsid w:val="001D230E"/>
    <w:rsid w:val="001D4E46"/>
    <w:rsid w:val="00207301"/>
    <w:rsid w:val="00214209"/>
    <w:rsid w:val="00221468"/>
    <w:rsid w:val="002335F8"/>
    <w:rsid w:val="00235726"/>
    <w:rsid w:val="002439E9"/>
    <w:rsid w:val="00246549"/>
    <w:rsid w:val="002477AC"/>
    <w:rsid w:val="00266239"/>
    <w:rsid w:val="002753DD"/>
    <w:rsid w:val="00283BC2"/>
    <w:rsid w:val="00283BE1"/>
    <w:rsid w:val="00286C91"/>
    <w:rsid w:val="002A10C0"/>
    <w:rsid w:val="002B1471"/>
    <w:rsid w:val="0032012A"/>
    <w:rsid w:val="00326DE7"/>
    <w:rsid w:val="0033086B"/>
    <w:rsid w:val="00331478"/>
    <w:rsid w:val="00333736"/>
    <w:rsid w:val="003540A0"/>
    <w:rsid w:val="00354FAE"/>
    <w:rsid w:val="0035620E"/>
    <w:rsid w:val="003609B3"/>
    <w:rsid w:val="003736FA"/>
    <w:rsid w:val="003910A9"/>
    <w:rsid w:val="003A360B"/>
    <w:rsid w:val="003C020E"/>
    <w:rsid w:val="003F63DB"/>
    <w:rsid w:val="00403954"/>
    <w:rsid w:val="0042624B"/>
    <w:rsid w:val="00441216"/>
    <w:rsid w:val="00455E93"/>
    <w:rsid w:val="0046740B"/>
    <w:rsid w:val="00474188"/>
    <w:rsid w:val="00476800"/>
    <w:rsid w:val="00484028"/>
    <w:rsid w:val="004841AF"/>
    <w:rsid w:val="004B6586"/>
    <w:rsid w:val="004D0E72"/>
    <w:rsid w:val="004D303C"/>
    <w:rsid w:val="004E0BD3"/>
    <w:rsid w:val="004F3F8B"/>
    <w:rsid w:val="00503560"/>
    <w:rsid w:val="00534E44"/>
    <w:rsid w:val="00540EAE"/>
    <w:rsid w:val="00543799"/>
    <w:rsid w:val="005655F7"/>
    <w:rsid w:val="00582097"/>
    <w:rsid w:val="005A4727"/>
    <w:rsid w:val="005A5522"/>
    <w:rsid w:val="005A7A57"/>
    <w:rsid w:val="005B236D"/>
    <w:rsid w:val="005B3D15"/>
    <w:rsid w:val="005C5282"/>
    <w:rsid w:val="006123EE"/>
    <w:rsid w:val="00612935"/>
    <w:rsid w:val="00614FF7"/>
    <w:rsid w:val="00656A5E"/>
    <w:rsid w:val="006624D0"/>
    <w:rsid w:val="00664D6A"/>
    <w:rsid w:val="00677F4A"/>
    <w:rsid w:val="006903BB"/>
    <w:rsid w:val="006A351A"/>
    <w:rsid w:val="006A5349"/>
    <w:rsid w:val="006B0B99"/>
    <w:rsid w:val="006C159C"/>
    <w:rsid w:val="006D1E3A"/>
    <w:rsid w:val="006D21DC"/>
    <w:rsid w:val="006E572F"/>
    <w:rsid w:val="006F2C2E"/>
    <w:rsid w:val="00714629"/>
    <w:rsid w:val="007379FA"/>
    <w:rsid w:val="00737BAC"/>
    <w:rsid w:val="0075520C"/>
    <w:rsid w:val="0076232C"/>
    <w:rsid w:val="00765568"/>
    <w:rsid w:val="00777FBB"/>
    <w:rsid w:val="00790529"/>
    <w:rsid w:val="00791B77"/>
    <w:rsid w:val="007B0BBC"/>
    <w:rsid w:val="007B6A51"/>
    <w:rsid w:val="007C36E3"/>
    <w:rsid w:val="007F184A"/>
    <w:rsid w:val="007F1C04"/>
    <w:rsid w:val="007F7234"/>
    <w:rsid w:val="0081050C"/>
    <w:rsid w:val="00810698"/>
    <w:rsid w:val="00823627"/>
    <w:rsid w:val="008356D6"/>
    <w:rsid w:val="008555CD"/>
    <w:rsid w:val="0085604A"/>
    <w:rsid w:val="00857028"/>
    <w:rsid w:val="008663AD"/>
    <w:rsid w:val="008C33FB"/>
    <w:rsid w:val="0090263B"/>
    <w:rsid w:val="00921C15"/>
    <w:rsid w:val="00956A84"/>
    <w:rsid w:val="00957FE0"/>
    <w:rsid w:val="00964AEB"/>
    <w:rsid w:val="00972FF9"/>
    <w:rsid w:val="00994EF2"/>
    <w:rsid w:val="009A0786"/>
    <w:rsid w:val="009B4F95"/>
    <w:rsid w:val="009B69AC"/>
    <w:rsid w:val="009B7485"/>
    <w:rsid w:val="009B78B3"/>
    <w:rsid w:val="009D49D3"/>
    <w:rsid w:val="009D4DAF"/>
    <w:rsid w:val="009E6091"/>
    <w:rsid w:val="009F0CE1"/>
    <w:rsid w:val="009F7662"/>
    <w:rsid w:val="00A02EBB"/>
    <w:rsid w:val="00A23480"/>
    <w:rsid w:val="00A26B10"/>
    <w:rsid w:val="00A31726"/>
    <w:rsid w:val="00A32474"/>
    <w:rsid w:val="00A344F4"/>
    <w:rsid w:val="00A3571C"/>
    <w:rsid w:val="00A41709"/>
    <w:rsid w:val="00A46310"/>
    <w:rsid w:val="00A53A47"/>
    <w:rsid w:val="00A60A40"/>
    <w:rsid w:val="00A67712"/>
    <w:rsid w:val="00A750AC"/>
    <w:rsid w:val="00A76AC6"/>
    <w:rsid w:val="00A8344D"/>
    <w:rsid w:val="00AB628B"/>
    <w:rsid w:val="00AB7FCA"/>
    <w:rsid w:val="00AC14CE"/>
    <w:rsid w:val="00AF0870"/>
    <w:rsid w:val="00AF2D69"/>
    <w:rsid w:val="00B01B46"/>
    <w:rsid w:val="00B03817"/>
    <w:rsid w:val="00B05A73"/>
    <w:rsid w:val="00B22D1B"/>
    <w:rsid w:val="00B602BC"/>
    <w:rsid w:val="00B732E3"/>
    <w:rsid w:val="00BA4BE3"/>
    <w:rsid w:val="00BC0369"/>
    <w:rsid w:val="00BC4E34"/>
    <w:rsid w:val="00BD1395"/>
    <w:rsid w:val="00BD2138"/>
    <w:rsid w:val="00BD32E1"/>
    <w:rsid w:val="00BE12B0"/>
    <w:rsid w:val="00BE52A1"/>
    <w:rsid w:val="00BE5FA6"/>
    <w:rsid w:val="00BF37D7"/>
    <w:rsid w:val="00C201D5"/>
    <w:rsid w:val="00C22BEB"/>
    <w:rsid w:val="00C466DC"/>
    <w:rsid w:val="00C750C1"/>
    <w:rsid w:val="00C75719"/>
    <w:rsid w:val="00C807CF"/>
    <w:rsid w:val="00C90125"/>
    <w:rsid w:val="00CA6725"/>
    <w:rsid w:val="00CB05D3"/>
    <w:rsid w:val="00CB15E8"/>
    <w:rsid w:val="00CB210D"/>
    <w:rsid w:val="00CC5822"/>
    <w:rsid w:val="00CE6DD2"/>
    <w:rsid w:val="00CF1A64"/>
    <w:rsid w:val="00CF391A"/>
    <w:rsid w:val="00CF5A9F"/>
    <w:rsid w:val="00D05832"/>
    <w:rsid w:val="00D11A20"/>
    <w:rsid w:val="00D12495"/>
    <w:rsid w:val="00D22B0A"/>
    <w:rsid w:val="00D476ED"/>
    <w:rsid w:val="00D5378B"/>
    <w:rsid w:val="00D72C7A"/>
    <w:rsid w:val="00DA7A4B"/>
    <w:rsid w:val="00DA7F06"/>
    <w:rsid w:val="00DE2C33"/>
    <w:rsid w:val="00DE54FB"/>
    <w:rsid w:val="00DF5B79"/>
    <w:rsid w:val="00DF6BCB"/>
    <w:rsid w:val="00E12AC2"/>
    <w:rsid w:val="00E271D4"/>
    <w:rsid w:val="00E27A64"/>
    <w:rsid w:val="00E47EE0"/>
    <w:rsid w:val="00E50C3A"/>
    <w:rsid w:val="00E5765F"/>
    <w:rsid w:val="00E645FC"/>
    <w:rsid w:val="00E7181C"/>
    <w:rsid w:val="00E72394"/>
    <w:rsid w:val="00E77D90"/>
    <w:rsid w:val="00E9062A"/>
    <w:rsid w:val="00E915AA"/>
    <w:rsid w:val="00E95D91"/>
    <w:rsid w:val="00EA24DF"/>
    <w:rsid w:val="00ED4344"/>
    <w:rsid w:val="00ED613F"/>
    <w:rsid w:val="00EE31C6"/>
    <w:rsid w:val="00EF185C"/>
    <w:rsid w:val="00F16043"/>
    <w:rsid w:val="00F17E78"/>
    <w:rsid w:val="00F26705"/>
    <w:rsid w:val="00F516A9"/>
    <w:rsid w:val="00F65D7B"/>
    <w:rsid w:val="00F81153"/>
    <w:rsid w:val="00F974AD"/>
    <w:rsid w:val="00FB5D91"/>
    <w:rsid w:val="00FB7CB3"/>
    <w:rsid w:val="00FC48E0"/>
    <w:rsid w:val="00FC6309"/>
    <w:rsid w:val="00FE3B9F"/>
    <w:rsid w:val="00FF2A0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B1FE1B6"/>
  <w15:docId w15:val="{EC8E919A-DD02-4562-9F27-3EE5FFF72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Times New Roman"/>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282"/>
    <w:pPr>
      <w:spacing w:after="0" w:line="240" w:lineRule="auto"/>
    </w:pPr>
    <w:rPr>
      <w:rFonts w:ascii="Times New Roman" w:eastAsia="Times New Roman" w:hAnsi="Times New Roman"/>
      <w:sz w:val="24"/>
      <w:szCs w:val="24"/>
      <w:lang w:val="en-US" w:eastAsia="pt-BR"/>
    </w:rPr>
  </w:style>
  <w:style w:type="paragraph" w:styleId="Ttulo1">
    <w:name w:val="heading 1"/>
    <w:basedOn w:val="Normal"/>
    <w:next w:val="Normal"/>
    <w:link w:val="Ttulo1Char"/>
    <w:uiPriority w:val="9"/>
    <w:qFormat/>
    <w:rsid w:val="009B74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5">
    <w:name w:val="heading 5"/>
    <w:basedOn w:val="Normal"/>
    <w:next w:val="Normal"/>
    <w:link w:val="Ttulo5Char"/>
    <w:uiPriority w:val="99"/>
    <w:qFormat/>
    <w:rsid w:val="009B7485"/>
    <w:pPr>
      <w:keepNext/>
      <w:outlineLvl w:val="4"/>
    </w:pPr>
    <w:rPr>
      <w:rFonts w:ascii="Arial" w:hAnsi="Arial"/>
      <w:u w:val="single"/>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umrio1">
    <w:name w:val="toc 1"/>
    <w:basedOn w:val="Normal"/>
    <w:next w:val="Normal"/>
    <w:autoRedefine/>
    <w:uiPriority w:val="39"/>
    <w:unhideWhenUsed/>
    <w:qFormat/>
    <w:rsid w:val="005C5282"/>
    <w:pPr>
      <w:tabs>
        <w:tab w:val="right" w:leader="underscore" w:pos="8495"/>
      </w:tabs>
      <w:ind w:left="284"/>
    </w:pPr>
    <w:rPr>
      <w:rFonts w:ascii="Century Gothic" w:hAnsi="Century Gothic"/>
      <w:b/>
      <w:noProof/>
      <w:sz w:val="20"/>
    </w:rPr>
  </w:style>
  <w:style w:type="paragraph" w:styleId="Sumrio2">
    <w:name w:val="toc 2"/>
    <w:basedOn w:val="Normal"/>
    <w:next w:val="Normal"/>
    <w:autoRedefine/>
    <w:uiPriority w:val="39"/>
    <w:unhideWhenUsed/>
    <w:qFormat/>
    <w:rsid w:val="005C5282"/>
    <w:pPr>
      <w:tabs>
        <w:tab w:val="right" w:leader="underscore" w:pos="8495"/>
      </w:tabs>
      <w:ind w:left="284"/>
    </w:pPr>
    <w:rPr>
      <w:rFonts w:ascii="Century Gothic" w:hAnsi="Century Gothic"/>
      <w:b/>
      <w:noProof/>
      <w:sz w:val="20"/>
    </w:rPr>
  </w:style>
  <w:style w:type="character" w:styleId="Hyperlink">
    <w:name w:val="Hyperlink"/>
    <w:basedOn w:val="Fontepargpadro"/>
    <w:uiPriority w:val="99"/>
    <w:unhideWhenUsed/>
    <w:rsid w:val="005C5282"/>
    <w:rPr>
      <w:color w:val="0000FF"/>
      <w:u w:val="single"/>
    </w:rPr>
  </w:style>
  <w:style w:type="paragraph" w:styleId="Sumrio3">
    <w:name w:val="toc 3"/>
    <w:basedOn w:val="Normal"/>
    <w:next w:val="Normal"/>
    <w:autoRedefine/>
    <w:uiPriority w:val="39"/>
    <w:unhideWhenUsed/>
    <w:qFormat/>
    <w:rsid w:val="005C5282"/>
    <w:pPr>
      <w:tabs>
        <w:tab w:val="right" w:leader="underscore" w:pos="8495"/>
      </w:tabs>
      <w:ind w:left="284"/>
    </w:pPr>
    <w:rPr>
      <w:rFonts w:ascii="Century Gothic" w:hAnsi="Century Gothic"/>
      <w:sz w:val="20"/>
      <w:szCs w:val="22"/>
      <w:lang w:val="pt-BR" w:eastAsia="en-US"/>
    </w:rPr>
  </w:style>
  <w:style w:type="paragraph" w:customStyle="1" w:styleId="MEMTEXTO">
    <w:name w:val="_MEM_TEXTO"/>
    <w:basedOn w:val="Normal"/>
    <w:link w:val="MEMTEXTOChar"/>
    <w:uiPriority w:val="99"/>
    <w:qFormat/>
    <w:rsid w:val="005C5282"/>
    <w:pPr>
      <w:jc w:val="both"/>
    </w:pPr>
    <w:rPr>
      <w:rFonts w:ascii="Century Gothic" w:hAnsi="Century Gothic"/>
      <w:sz w:val="20"/>
    </w:rPr>
  </w:style>
  <w:style w:type="paragraph" w:customStyle="1" w:styleId="MEMOBRATIT1">
    <w:name w:val="_MEM_OBRA_TIT1"/>
    <w:basedOn w:val="Normal"/>
    <w:next w:val="MEMTEXTO"/>
    <w:uiPriority w:val="99"/>
    <w:qFormat/>
    <w:rsid w:val="005C5282"/>
    <w:pPr>
      <w:keepNext/>
      <w:numPr>
        <w:numId w:val="1"/>
      </w:numPr>
      <w:spacing w:before="240" w:after="120"/>
      <w:jc w:val="right"/>
      <w:outlineLvl w:val="0"/>
    </w:pPr>
    <w:rPr>
      <w:rFonts w:ascii="Century Gothic" w:hAnsi="Century Gothic"/>
      <w:b/>
      <w:lang w:val="pt-BR"/>
    </w:rPr>
  </w:style>
  <w:style w:type="paragraph" w:customStyle="1" w:styleId="MEMOBRATIT2">
    <w:name w:val="_MEM_OBRA_TIT2"/>
    <w:basedOn w:val="Normal"/>
    <w:next w:val="MEMTEXTO"/>
    <w:uiPriority w:val="99"/>
    <w:qFormat/>
    <w:rsid w:val="005C5282"/>
    <w:pPr>
      <w:numPr>
        <w:ilvl w:val="1"/>
        <w:numId w:val="1"/>
      </w:numPr>
      <w:pBdr>
        <w:bottom w:val="single" w:sz="4" w:space="1" w:color="auto"/>
      </w:pBdr>
      <w:spacing w:before="240" w:after="120"/>
      <w:jc w:val="right"/>
    </w:pPr>
    <w:rPr>
      <w:rFonts w:ascii="Century Gothic" w:hAnsi="Century Gothic"/>
      <w:b/>
      <w:sz w:val="20"/>
    </w:rPr>
  </w:style>
  <w:style w:type="paragraph" w:customStyle="1" w:styleId="MEMOBRATIT3">
    <w:name w:val="_MEM_OBRA_TIT3"/>
    <w:basedOn w:val="MEMOBRATIT2"/>
    <w:next w:val="MEMTEXTO"/>
    <w:uiPriority w:val="99"/>
    <w:qFormat/>
    <w:rsid w:val="005C5282"/>
    <w:pPr>
      <w:numPr>
        <w:ilvl w:val="2"/>
      </w:numPr>
      <w:pBdr>
        <w:bottom w:val="none" w:sz="0" w:space="0" w:color="auto"/>
      </w:pBdr>
      <w:spacing w:before="120"/>
      <w:jc w:val="left"/>
    </w:pPr>
  </w:style>
  <w:style w:type="paragraph" w:customStyle="1" w:styleId="MEMGERALRODAPE">
    <w:name w:val="_MEM_GERAL_RODAPE"/>
    <w:basedOn w:val="Normal"/>
    <w:uiPriority w:val="99"/>
    <w:qFormat/>
    <w:rsid w:val="005C5282"/>
    <w:pPr>
      <w:jc w:val="right"/>
    </w:pPr>
    <w:rPr>
      <w:rFonts w:ascii="Century Gothic" w:hAnsi="Century Gothic"/>
      <w:sz w:val="18"/>
    </w:rPr>
  </w:style>
  <w:style w:type="paragraph" w:customStyle="1" w:styleId="MEMESTTIT2">
    <w:name w:val="_MEM_EST_TIT2"/>
    <w:basedOn w:val="Normal"/>
    <w:qFormat/>
    <w:rsid w:val="005C5282"/>
    <w:pPr>
      <w:keepNext/>
      <w:numPr>
        <w:ilvl w:val="1"/>
        <w:numId w:val="2"/>
      </w:numPr>
      <w:pBdr>
        <w:bottom w:val="single" w:sz="4" w:space="1" w:color="auto"/>
      </w:pBdr>
      <w:spacing w:before="240" w:after="120"/>
      <w:jc w:val="right"/>
      <w:outlineLvl w:val="0"/>
    </w:pPr>
    <w:rPr>
      <w:rFonts w:ascii="Century Gothic" w:hAnsi="Century Gothic"/>
      <w:b/>
      <w:sz w:val="20"/>
      <w:lang w:val="pt-BR"/>
    </w:rPr>
  </w:style>
  <w:style w:type="paragraph" w:customStyle="1" w:styleId="MEMESTTIT3">
    <w:name w:val="_MEM_EST_TIT3"/>
    <w:basedOn w:val="Normal"/>
    <w:qFormat/>
    <w:rsid w:val="005C5282"/>
    <w:pPr>
      <w:numPr>
        <w:ilvl w:val="2"/>
        <w:numId w:val="2"/>
      </w:numPr>
      <w:spacing w:before="240" w:after="120"/>
    </w:pPr>
    <w:rPr>
      <w:rFonts w:ascii="Century Gothic" w:hAnsi="Century Gothic"/>
      <w:b/>
      <w:sz w:val="20"/>
      <w:lang w:val="pt-BR"/>
    </w:rPr>
  </w:style>
  <w:style w:type="paragraph" w:customStyle="1" w:styleId="MEMESTTIT4">
    <w:name w:val="_MEM_EST_TIT4"/>
    <w:basedOn w:val="Normal"/>
    <w:qFormat/>
    <w:rsid w:val="005C5282"/>
    <w:pPr>
      <w:numPr>
        <w:ilvl w:val="3"/>
        <w:numId w:val="2"/>
      </w:numPr>
      <w:spacing w:before="120"/>
    </w:pPr>
    <w:rPr>
      <w:rFonts w:ascii="Century Gothic" w:hAnsi="Century Gothic"/>
      <w:b/>
      <w:sz w:val="20"/>
      <w:lang w:val="pt-BR"/>
    </w:rPr>
  </w:style>
  <w:style w:type="paragraph" w:customStyle="1" w:styleId="MEMHIDTIT1">
    <w:name w:val="_MEM_HID_TIT1"/>
    <w:basedOn w:val="Normal"/>
    <w:qFormat/>
    <w:rsid w:val="005C5282"/>
    <w:pPr>
      <w:keepNext/>
      <w:spacing w:before="240" w:after="120"/>
      <w:jc w:val="right"/>
      <w:outlineLvl w:val="0"/>
    </w:pPr>
    <w:rPr>
      <w:rFonts w:ascii="Century Gothic" w:hAnsi="Century Gothic"/>
      <w:b/>
      <w:lang w:val="pt-BR"/>
    </w:rPr>
  </w:style>
  <w:style w:type="paragraph" w:customStyle="1" w:styleId="MEMHIDTIT3">
    <w:name w:val="_MEM_HID_TIT3"/>
    <w:basedOn w:val="MEMOBRATIT3"/>
    <w:qFormat/>
    <w:rsid w:val="005C5282"/>
  </w:style>
  <w:style w:type="paragraph" w:customStyle="1" w:styleId="MEMHIDTIT2">
    <w:name w:val="_MEM_HID_TIT2"/>
    <w:basedOn w:val="MEMOBRATIT2"/>
    <w:qFormat/>
    <w:rsid w:val="005C5282"/>
  </w:style>
  <w:style w:type="character" w:customStyle="1" w:styleId="MEMTEXTOChar">
    <w:name w:val="_MEM_TEXTO Char"/>
    <w:basedOn w:val="Fontepargpadro"/>
    <w:link w:val="MEMTEXTO"/>
    <w:rsid w:val="005C5282"/>
    <w:rPr>
      <w:rFonts w:eastAsia="Times New Roman"/>
      <w:b w:val="0"/>
      <w:sz w:val="20"/>
      <w:szCs w:val="24"/>
      <w:lang w:val="en-US" w:eastAsia="pt-BR"/>
    </w:rPr>
  </w:style>
  <w:style w:type="paragraph" w:styleId="Cabealho">
    <w:name w:val="header"/>
    <w:basedOn w:val="Normal"/>
    <w:link w:val="CabealhoChar"/>
    <w:uiPriority w:val="99"/>
    <w:unhideWhenUsed/>
    <w:rsid w:val="00921C15"/>
    <w:pPr>
      <w:tabs>
        <w:tab w:val="center" w:pos="4252"/>
        <w:tab w:val="right" w:pos="8504"/>
      </w:tabs>
    </w:pPr>
  </w:style>
  <w:style w:type="character" w:customStyle="1" w:styleId="CabealhoChar">
    <w:name w:val="Cabeçalho Char"/>
    <w:basedOn w:val="Fontepargpadro"/>
    <w:link w:val="Cabealho"/>
    <w:uiPriority w:val="99"/>
    <w:rsid w:val="00921C15"/>
    <w:rPr>
      <w:rFonts w:ascii="Times New Roman" w:eastAsia="Times New Roman" w:hAnsi="Times New Roman"/>
      <w:b w:val="0"/>
      <w:sz w:val="24"/>
      <w:szCs w:val="24"/>
      <w:lang w:val="en-US" w:eastAsia="pt-BR"/>
    </w:rPr>
  </w:style>
  <w:style w:type="paragraph" w:styleId="Rodap">
    <w:name w:val="footer"/>
    <w:basedOn w:val="Normal"/>
    <w:link w:val="RodapChar"/>
    <w:uiPriority w:val="99"/>
    <w:unhideWhenUsed/>
    <w:rsid w:val="00921C15"/>
    <w:pPr>
      <w:tabs>
        <w:tab w:val="center" w:pos="4252"/>
        <w:tab w:val="right" w:pos="8504"/>
      </w:tabs>
    </w:pPr>
  </w:style>
  <w:style w:type="character" w:customStyle="1" w:styleId="RodapChar">
    <w:name w:val="Rodapé Char"/>
    <w:basedOn w:val="Fontepargpadro"/>
    <w:link w:val="Rodap"/>
    <w:uiPriority w:val="99"/>
    <w:rsid w:val="00921C15"/>
    <w:rPr>
      <w:rFonts w:ascii="Times New Roman" w:eastAsia="Times New Roman" w:hAnsi="Times New Roman"/>
      <w:b w:val="0"/>
      <w:sz w:val="24"/>
      <w:szCs w:val="24"/>
      <w:lang w:val="en-US" w:eastAsia="pt-BR"/>
    </w:rPr>
  </w:style>
  <w:style w:type="paragraph" w:customStyle="1" w:styleId="MEMGERALCAPA">
    <w:name w:val="_MEM_GERAL_CAPA"/>
    <w:basedOn w:val="Normal"/>
    <w:uiPriority w:val="99"/>
    <w:qFormat/>
    <w:rsid w:val="00921C15"/>
    <w:pPr>
      <w:jc w:val="center"/>
    </w:pPr>
    <w:rPr>
      <w:rFonts w:ascii="Century Gothic" w:hAnsi="Century Gothic"/>
      <w:b/>
      <w:bCs/>
      <w:kern w:val="28"/>
      <w:sz w:val="36"/>
      <w:szCs w:val="32"/>
    </w:rPr>
  </w:style>
  <w:style w:type="paragraph" w:customStyle="1" w:styleId="MEMGERALCABEALHO">
    <w:name w:val="_MEM_GERAL_CABEÇALHO"/>
    <w:basedOn w:val="MEMTEXTO"/>
    <w:uiPriority w:val="99"/>
    <w:qFormat/>
    <w:rsid w:val="00921C15"/>
    <w:pPr>
      <w:jc w:val="center"/>
    </w:pPr>
    <w:rPr>
      <w:sz w:val="18"/>
    </w:rPr>
  </w:style>
  <w:style w:type="paragraph" w:customStyle="1" w:styleId="MEMARQTIT2">
    <w:name w:val="_MEM_ARQ_TIT2"/>
    <w:basedOn w:val="Normal"/>
    <w:next w:val="MEMTEXTO"/>
    <w:uiPriority w:val="99"/>
    <w:qFormat/>
    <w:rsid w:val="007F7234"/>
    <w:pPr>
      <w:keepNext/>
      <w:numPr>
        <w:ilvl w:val="1"/>
      </w:numPr>
      <w:pBdr>
        <w:bottom w:val="single" w:sz="4" w:space="1" w:color="auto"/>
      </w:pBdr>
      <w:spacing w:before="240" w:after="120"/>
      <w:jc w:val="right"/>
      <w:outlineLvl w:val="0"/>
    </w:pPr>
    <w:rPr>
      <w:rFonts w:ascii="Century Gothic" w:hAnsi="Century Gothic"/>
      <w:b/>
      <w:sz w:val="20"/>
      <w:lang w:val="pt-BR"/>
    </w:rPr>
  </w:style>
  <w:style w:type="paragraph" w:customStyle="1" w:styleId="CORPO01">
    <w:name w:val="CORPO_01"/>
    <w:basedOn w:val="Normal"/>
    <w:rsid w:val="0085604A"/>
    <w:pPr>
      <w:jc w:val="both"/>
    </w:pPr>
    <w:rPr>
      <w:rFonts w:ascii="Arial" w:hAnsi="Arial"/>
      <w:sz w:val="20"/>
      <w:szCs w:val="20"/>
      <w:lang w:val="pt-BR"/>
    </w:rPr>
  </w:style>
  <w:style w:type="paragraph" w:styleId="NormalWeb">
    <w:name w:val="Normal (Web)"/>
    <w:basedOn w:val="Normal"/>
    <w:uiPriority w:val="99"/>
    <w:semiHidden/>
    <w:unhideWhenUsed/>
    <w:rsid w:val="0032012A"/>
    <w:pPr>
      <w:spacing w:before="100" w:beforeAutospacing="1" w:after="100" w:afterAutospacing="1"/>
    </w:pPr>
    <w:rPr>
      <w:lang w:val="pt-BR"/>
    </w:rPr>
  </w:style>
  <w:style w:type="paragraph" w:styleId="MapadoDocumento">
    <w:name w:val="Document Map"/>
    <w:basedOn w:val="Normal"/>
    <w:link w:val="MapadoDocumentoChar"/>
    <w:uiPriority w:val="99"/>
    <w:semiHidden/>
    <w:unhideWhenUsed/>
    <w:rsid w:val="002A10C0"/>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2A10C0"/>
    <w:rPr>
      <w:rFonts w:ascii="Tahoma" w:eastAsia="Times New Roman" w:hAnsi="Tahoma" w:cs="Tahoma"/>
      <w:sz w:val="16"/>
      <w:szCs w:val="16"/>
      <w:lang w:val="en-US" w:eastAsia="pt-BR"/>
    </w:rPr>
  </w:style>
  <w:style w:type="paragraph" w:customStyle="1" w:styleId="Default">
    <w:name w:val="Default"/>
    <w:rsid w:val="006D21DC"/>
    <w:pPr>
      <w:autoSpaceDE w:val="0"/>
      <w:autoSpaceDN w:val="0"/>
      <w:adjustRightInd w:val="0"/>
      <w:spacing w:after="0" w:line="240" w:lineRule="auto"/>
    </w:pPr>
    <w:rPr>
      <w:rFonts w:cs="Century Gothic"/>
      <w:color w:val="000000"/>
      <w:sz w:val="24"/>
      <w:szCs w:val="24"/>
    </w:rPr>
  </w:style>
  <w:style w:type="paragraph" w:customStyle="1" w:styleId="MEMARQTIT4">
    <w:name w:val="_MEM_ARQ_TIT4"/>
    <w:basedOn w:val="MEMOBRATIT3"/>
    <w:link w:val="MEMARQTIT4Char"/>
    <w:qFormat/>
    <w:rsid w:val="00FC6309"/>
    <w:pPr>
      <w:numPr>
        <w:ilvl w:val="0"/>
        <w:numId w:val="0"/>
      </w:numPr>
      <w:spacing w:after="0"/>
    </w:pPr>
  </w:style>
  <w:style w:type="paragraph" w:customStyle="1" w:styleId="MEMTEXTRECUADO">
    <w:name w:val="_MEM_TEXT_RECUADO"/>
    <w:basedOn w:val="MEMTEXTO"/>
    <w:uiPriority w:val="99"/>
    <w:qFormat/>
    <w:rsid w:val="00FC6309"/>
    <w:pPr>
      <w:ind w:left="397"/>
    </w:pPr>
    <w:rPr>
      <w:lang w:val="pt-BR"/>
    </w:rPr>
  </w:style>
  <w:style w:type="character" w:customStyle="1" w:styleId="MEMARQTIT4Char">
    <w:name w:val="_MEM_ARQ_TIT4 Char"/>
    <w:basedOn w:val="Fontepargpadro"/>
    <w:link w:val="MEMARQTIT4"/>
    <w:rsid w:val="00FC6309"/>
    <w:rPr>
      <w:rFonts w:eastAsia="Times New Roman"/>
      <w:b/>
      <w:sz w:val="20"/>
      <w:szCs w:val="24"/>
      <w:lang w:val="en-US" w:eastAsia="pt-BR"/>
    </w:rPr>
  </w:style>
  <w:style w:type="paragraph" w:styleId="Textodebalo">
    <w:name w:val="Balloon Text"/>
    <w:basedOn w:val="Normal"/>
    <w:link w:val="TextodebaloChar"/>
    <w:uiPriority w:val="99"/>
    <w:semiHidden/>
    <w:unhideWhenUsed/>
    <w:rsid w:val="0075520C"/>
    <w:rPr>
      <w:rFonts w:ascii="Tahoma" w:hAnsi="Tahoma" w:cs="Tahoma"/>
      <w:sz w:val="16"/>
      <w:szCs w:val="16"/>
    </w:rPr>
  </w:style>
  <w:style w:type="character" w:customStyle="1" w:styleId="TextodebaloChar">
    <w:name w:val="Texto de balão Char"/>
    <w:basedOn w:val="Fontepargpadro"/>
    <w:link w:val="Textodebalo"/>
    <w:uiPriority w:val="99"/>
    <w:semiHidden/>
    <w:rsid w:val="0075520C"/>
    <w:rPr>
      <w:rFonts w:ascii="Tahoma" w:eastAsia="Times New Roman" w:hAnsi="Tahoma" w:cs="Tahoma"/>
      <w:sz w:val="16"/>
      <w:szCs w:val="16"/>
      <w:lang w:val="en-US" w:eastAsia="pt-BR"/>
    </w:rPr>
  </w:style>
  <w:style w:type="paragraph" w:customStyle="1" w:styleId="Memorialrecuado02">
    <w:name w:val="_Memorial_recuado02"/>
    <w:basedOn w:val="Normal"/>
    <w:rsid w:val="00BC4E34"/>
    <w:pPr>
      <w:spacing w:before="60" w:after="60"/>
      <w:ind w:left="703"/>
      <w:jc w:val="both"/>
    </w:pPr>
    <w:rPr>
      <w:rFonts w:ascii="Century Gothic" w:hAnsi="Century Gothic"/>
      <w:sz w:val="20"/>
      <w:szCs w:val="20"/>
      <w:lang w:val="pt-BR"/>
    </w:rPr>
  </w:style>
  <w:style w:type="character" w:customStyle="1" w:styleId="Ttulo5Char">
    <w:name w:val="Título 5 Char"/>
    <w:basedOn w:val="Fontepargpadro"/>
    <w:link w:val="Ttulo5"/>
    <w:uiPriority w:val="99"/>
    <w:rsid w:val="009B7485"/>
    <w:rPr>
      <w:rFonts w:ascii="Arial" w:eastAsia="Times New Roman" w:hAnsi="Arial"/>
      <w:sz w:val="24"/>
      <w:szCs w:val="24"/>
      <w:u w:val="single"/>
      <w:lang w:eastAsia="pt-BR"/>
    </w:rPr>
  </w:style>
  <w:style w:type="paragraph" w:customStyle="1" w:styleId="MEMGERALSUBCAPAS">
    <w:name w:val="_MEM_GERAL_SUBCAPAS"/>
    <w:basedOn w:val="Ttulo1"/>
    <w:uiPriority w:val="99"/>
    <w:qFormat/>
    <w:rsid w:val="009B7485"/>
    <w:pPr>
      <w:keepLines w:val="0"/>
      <w:spacing w:before="0"/>
      <w:jc w:val="center"/>
    </w:pPr>
    <w:rPr>
      <w:rFonts w:ascii="Century Gothic" w:eastAsia="Times New Roman" w:hAnsi="Century Gothic" w:cs="Times New Roman"/>
      <w:bCs w:val="0"/>
      <w:color w:val="auto"/>
      <w:sz w:val="36"/>
      <w:szCs w:val="24"/>
      <w:lang w:val="pt-BR"/>
    </w:rPr>
  </w:style>
  <w:style w:type="character" w:customStyle="1" w:styleId="Ttulo1Char">
    <w:name w:val="Título 1 Char"/>
    <w:basedOn w:val="Fontepargpadro"/>
    <w:link w:val="Ttulo1"/>
    <w:uiPriority w:val="9"/>
    <w:rsid w:val="009B7485"/>
    <w:rPr>
      <w:rFonts w:asciiTheme="majorHAnsi" w:eastAsiaTheme="majorEastAsia" w:hAnsiTheme="majorHAnsi" w:cstheme="majorBidi"/>
      <w:b/>
      <w:bCs/>
      <w:color w:val="365F91" w:themeColor="accent1" w:themeShade="BF"/>
      <w:sz w:val="28"/>
      <w:szCs w:val="28"/>
      <w:lang w:val="en-US"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557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CB2C7-A3AA-4D38-94DF-4AF7DDBBB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7</Pages>
  <Words>1833</Words>
  <Characters>9903</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Matheus</dc:creator>
  <cp:lastModifiedBy>Renata</cp:lastModifiedBy>
  <cp:revision>62</cp:revision>
  <cp:lastPrinted>2016-11-07T15:38:00Z</cp:lastPrinted>
  <dcterms:created xsi:type="dcterms:W3CDTF">2015-10-14T17:35:00Z</dcterms:created>
  <dcterms:modified xsi:type="dcterms:W3CDTF">2018-08-01T11:10:00Z</dcterms:modified>
</cp:coreProperties>
</file>