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733" w:rsidRPr="00657137" w:rsidRDefault="004D1733" w:rsidP="00CE7F48">
      <w:pPr>
        <w:pStyle w:val="MEMTEXTO"/>
        <w:rPr>
          <w:b/>
          <w:lang w:val="pt-BR"/>
        </w:rPr>
      </w:pPr>
    </w:p>
    <w:p w:rsidR="004D1733" w:rsidRPr="00657137" w:rsidRDefault="004D1733" w:rsidP="00CE7F48">
      <w:pPr>
        <w:pStyle w:val="MEMTEXTO"/>
        <w:rPr>
          <w:b/>
          <w:lang w:val="pt-BR"/>
        </w:rPr>
      </w:pPr>
    </w:p>
    <w:p w:rsidR="004D1733" w:rsidRPr="00657137" w:rsidRDefault="004D1733" w:rsidP="00CE7F48">
      <w:pPr>
        <w:pStyle w:val="MEMTEXTO"/>
        <w:rPr>
          <w:b/>
          <w:lang w:val="pt-BR"/>
        </w:rPr>
      </w:pPr>
    </w:p>
    <w:p w:rsidR="004D1733" w:rsidRPr="00657137" w:rsidRDefault="004D1733" w:rsidP="00CE7F48">
      <w:pPr>
        <w:pStyle w:val="MEMTEXTO"/>
        <w:rPr>
          <w:b/>
          <w:lang w:val="pt-BR"/>
        </w:rPr>
      </w:pPr>
    </w:p>
    <w:p w:rsidR="004D1733" w:rsidRPr="00657137" w:rsidRDefault="004D1733" w:rsidP="00CE7F48">
      <w:pPr>
        <w:pStyle w:val="MEMTEXTO"/>
        <w:rPr>
          <w:b/>
          <w:lang w:val="pt-BR"/>
        </w:rPr>
      </w:pPr>
    </w:p>
    <w:p w:rsidR="004D1733" w:rsidRPr="00657137" w:rsidRDefault="004D1733" w:rsidP="00CE7F48">
      <w:pPr>
        <w:pStyle w:val="MEMTEXTO"/>
        <w:rPr>
          <w:b/>
          <w:lang w:val="pt-BR"/>
        </w:rPr>
      </w:pPr>
    </w:p>
    <w:p w:rsidR="004D1733" w:rsidRPr="00657137" w:rsidRDefault="004D1733" w:rsidP="004D1733">
      <w:pPr>
        <w:pStyle w:val="MEMGERALCAPA"/>
        <w:rPr>
          <w:lang w:val="pt-BR"/>
        </w:rPr>
      </w:pPr>
      <w:r w:rsidRPr="00657137">
        <w:rPr>
          <w:lang w:val="pt-BR"/>
        </w:rPr>
        <w:t>UNIVERSIDADE ESTADUAL DE CAMPINAS</w:t>
      </w:r>
    </w:p>
    <w:p w:rsidR="004D1733" w:rsidRPr="00657137" w:rsidRDefault="004D1733" w:rsidP="004D1733">
      <w:pPr>
        <w:pStyle w:val="MEMGERALCAPA"/>
        <w:rPr>
          <w:lang w:val="pt-BR"/>
        </w:rPr>
      </w:pPr>
      <w:r w:rsidRPr="00657137">
        <w:rPr>
          <w:lang w:val="pt-BR"/>
        </w:rPr>
        <w:t>UNICAMP</w:t>
      </w: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4D1733" w:rsidP="004D1733">
      <w:pPr>
        <w:pStyle w:val="MEMGERALCAPA"/>
        <w:rPr>
          <w:lang w:val="pt-BR"/>
        </w:rPr>
      </w:pPr>
    </w:p>
    <w:p w:rsidR="004D1733" w:rsidRPr="00657137" w:rsidRDefault="00316403" w:rsidP="004D1733">
      <w:pPr>
        <w:pStyle w:val="MEMGERALCAPA"/>
        <w:rPr>
          <w:sz w:val="40"/>
          <w:szCs w:val="40"/>
          <w:lang w:val="pt-BR"/>
        </w:rPr>
      </w:pPr>
      <w:r w:rsidRPr="00657137">
        <w:rPr>
          <w:sz w:val="40"/>
          <w:szCs w:val="40"/>
          <w:lang w:val="pt-BR"/>
        </w:rPr>
        <w:t>IFCH – CONSTRUÇÃO DO NÚCLEO DE ACESSIBILIDADE DO PRÉDIO</w:t>
      </w:r>
    </w:p>
    <w:p w:rsidR="004D1733" w:rsidRPr="00657137" w:rsidRDefault="004D1733" w:rsidP="004D1733">
      <w:pPr>
        <w:pStyle w:val="MEMGERALCAPA"/>
        <w:rPr>
          <w:sz w:val="40"/>
          <w:szCs w:val="40"/>
          <w:lang w:val="pt-BR"/>
        </w:rPr>
      </w:pPr>
    </w:p>
    <w:p w:rsidR="004D1733" w:rsidRPr="00657137" w:rsidRDefault="004D1733" w:rsidP="004D1733">
      <w:pPr>
        <w:pStyle w:val="MEMGERALCAPA"/>
        <w:rPr>
          <w:sz w:val="40"/>
          <w:szCs w:val="40"/>
          <w:lang w:val="pt-BR"/>
        </w:rPr>
      </w:pPr>
    </w:p>
    <w:p w:rsidR="004D1733" w:rsidRPr="00657137" w:rsidRDefault="004D1733" w:rsidP="004D1733">
      <w:pPr>
        <w:pStyle w:val="MEMGERALCAPA"/>
        <w:rPr>
          <w:sz w:val="40"/>
          <w:szCs w:val="40"/>
          <w:lang w:val="pt-BR"/>
        </w:rPr>
      </w:pPr>
    </w:p>
    <w:p w:rsidR="004D1733" w:rsidRPr="00657137" w:rsidRDefault="004D1733" w:rsidP="004D1733">
      <w:pPr>
        <w:pStyle w:val="MEMGERALCAPA"/>
        <w:rPr>
          <w:sz w:val="40"/>
          <w:szCs w:val="40"/>
          <w:lang w:val="pt-BR"/>
        </w:rPr>
      </w:pPr>
    </w:p>
    <w:p w:rsidR="004D1733" w:rsidRPr="00657137" w:rsidRDefault="004D1733" w:rsidP="004D1733">
      <w:pPr>
        <w:pStyle w:val="MEMGERALCAPA"/>
        <w:rPr>
          <w:sz w:val="40"/>
          <w:szCs w:val="40"/>
          <w:lang w:val="pt-BR"/>
        </w:rPr>
      </w:pPr>
    </w:p>
    <w:p w:rsidR="004D1733" w:rsidRPr="00657137" w:rsidRDefault="004D1733" w:rsidP="004D1733">
      <w:pPr>
        <w:pStyle w:val="MEMGERALSUBCAPAS"/>
      </w:pPr>
    </w:p>
    <w:p w:rsidR="004D1733" w:rsidRPr="00657137" w:rsidRDefault="004D1733" w:rsidP="004D1733">
      <w:pPr>
        <w:pStyle w:val="MEMGERALSUBCAPAS"/>
      </w:pPr>
    </w:p>
    <w:p w:rsidR="004D1733" w:rsidRPr="00657137" w:rsidRDefault="004D1733" w:rsidP="004D1733">
      <w:pPr>
        <w:pStyle w:val="MEMGERALSUBCAPAS"/>
      </w:pPr>
    </w:p>
    <w:p w:rsidR="004D1733" w:rsidRPr="00657137" w:rsidRDefault="004D1733" w:rsidP="004D1733">
      <w:pPr>
        <w:pStyle w:val="MEMGERALSUBCAPAS"/>
      </w:pPr>
    </w:p>
    <w:p w:rsidR="004D1733" w:rsidRPr="00657137" w:rsidRDefault="004D1733" w:rsidP="004D1733">
      <w:pPr>
        <w:pStyle w:val="MEMGERALSUBCAPAS"/>
      </w:pPr>
      <w:r w:rsidRPr="00657137">
        <w:t>MEMORIAL DESCRITIVO</w:t>
      </w:r>
    </w:p>
    <w:p w:rsidR="004D1733" w:rsidRPr="00657137" w:rsidRDefault="004D1733" w:rsidP="004D1733">
      <w:pPr>
        <w:pStyle w:val="MEMGERALSUBCAPAS"/>
      </w:pPr>
      <w:bookmarkStart w:id="0" w:name="_Toc311127605"/>
      <w:r w:rsidRPr="00657137">
        <w:t>E CADERNO DE ENCARGOS</w:t>
      </w:r>
      <w:bookmarkEnd w:id="0"/>
    </w:p>
    <w:p w:rsidR="004D1733" w:rsidRPr="00657137" w:rsidRDefault="004D1733" w:rsidP="004D1733">
      <w:pPr>
        <w:pStyle w:val="MEMTEXTO"/>
        <w:jc w:val="center"/>
        <w:rPr>
          <w:b/>
          <w:sz w:val="36"/>
          <w:lang w:val="pt-BR"/>
        </w:rPr>
      </w:pPr>
      <w:r w:rsidRPr="00657137">
        <w:rPr>
          <w:b/>
          <w:sz w:val="36"/>
          <w:lang w:val="pt-BR"/>
        </w:rPr>
        <w:t>DO PROJETO DE INSTALAÇÕES ELÉTRICAS</w:t>
      </w:r>
    </w:p>
    <w:p w:rsidR="004D1733" w:rsidRPr="00657137" w:rsidRDefault="004D1733" w:rsidP="004D1733">
      <w:pPr>
        <w:pStyle w:val="MEMTEXTO"/>
        <w:jc w:val="center"/>
        <w:rPr>
          <w:b/>
          <w:sz w:val="36"/>
          <w:lang w:val="pt-BR"/>
        </w:rPr>
        <w:sectPr w:rsidR="004D1733" w:rsidRPr="00657137" w:rsidSect="003D3D1D">
          <w:headerReference w:type="default" r:id="rId8"/>
          <w:footerReference w:type="default" r:id="rId9"/>
          <w:headerReference w:type="first" r:id="rId10"/>
          <w:endnotePr>
            <w:numFmt w:val="decimal"/>
            <w:numStart w:val="0"/>
          </w:endnotePr>
          <w:pgSz w:w="11907" w:h="16839" w:code="9"/>
          <w:pgMar w:top="993" w:right="1701" w:bottom="1247" w:left="1701" w:header="720" w:footer="1169" w:gutter="0"/>
          <w:pgNumType w:start="1"/>
          <w:cols w:space="720"/>
          <w:titlePg/>
          <w:docGrid w:linePitch="326"/>
        </w:sectPr>
      </w:pPr>
    </w:p>
    <w:p w:rsidR="004D1733" w:rsidRPr="00657137" w:rsidRDefault="004D1733" w:rsidP="004D1733">
      <w:pPr>
        <w:pStyle w:val="MEMTEXTO"/>
        <w:rPr>
          <w:b/>
          <w:lang w:val="pt-BR"/>
        </w:rPr>
      </w:pPr>
    </w:p>
    <w:p w:rsidR="00ED2C49" w:rsidRPr="00657137" w:rsidRDefault="00ED2C49" w:rsidP="00CE7F48">
      <w:pPr>
        <w:pStyle w:val="MEMTEXTO"/>
        <w:rPr>
          <w:b/>
          <w:lang w:val="pt-BR"/>
        </w:rPr>
      </w:pPr>
      <w:r w:rsidRPr="00657137">
        <w:rPr>
          <w:b/>
          <w:lang w:val="pt-BR"/>
        </w:rPr>
        <w:t>SUMÁRIO</w:t>
      </w:r>
    </w:p>
    <w:bookmarkStart w:id="2" w:name="_GoBack"/>
    <w:bookmarkEnd w:id="2"/>
    <w:p w:rsidR="00F21D7F" w:rsidRDefault="00DC7D20">
      <w:pPr>
        <w:pStyle w:val="Sumrio1"/>
        <w:rPr>
          <w:rFonts w:asciiTheme="minorHAnsi" w:eastAsiaTheme="minorEastAsia" w:hAnsiTheme="minorHAnsi" w:cstheme="minorBidi"/>
          <w:b w:val="0"/>
          <w:sz w:val="22"/>
          <w:szCs w:val="22"/>
          <w:lang w:val="pt-BR"/>
        </w:rPr>
      </w:pPr>
      <w:r w:rsidRPr="00657137">
        <w:rPr>
          <w:lang w:val="pt-BR"/>
        </w:rPr>
        <w:fldChar w:fldCharType="begin"/>
      </w:r>
      <w:r w:rsidR="00ED2C49" w:rsidRPr="00657137">
        <w:rPr>
          <w:lang w:val="pt-BR"/>
        </w:rPr>
        <w:instrText xml:space="preserve"> TOC \h \z \t "_MEM_MEC_TIT1;1;_MEM_MEC_TIT2;2;_MEM_MEC_TIT3;3" </w:instrText>
      </w:r>
      <w:r w:rsidRPr="00657137">
        <w:rPr>
          <w:lang w:val="pt-BR"/>
        </w:rPr>
        <w:fldChar w:fldCharType="separate"/>
      </w:r>
      <w:hyperlink w:anchor="_Toc509296223" w:history="1">
        <w:r w:rsidR="00F21D7F" w:rsidRPr="00A8295F">
          <w:rPr>
            <w:rStyle w:val="Hyperlink"/>
          </w:rPr>
          <w:t>OBJETIVO</w:t>
        </w:r>
        <w:r w:rsidR="00F21D7F">
          <w:rPr>
            <w:webHidden/>
          </w:rPr>
          <w:tab/>
        </w:r>
        <w:r w:rsidR="00F21D7F">
          <w:rPr>
            <w:webHidden/>
          </w:rPr>
          <w:fldChar w:fldCharType="begin"/>
        </w:r>
        <w:r w:rsidR="00F21D7F">
          <w:rPr>
            <w:webHidden/>
          </w:rPr>
          <w:instrText xml:space="preserve"> PAGEREF _Toc509296223 \h </w:instrText>
        </w:r>
        <w:r w:rsidR="00F21D7F">
          <w:rPr>
            <w:webHidden/>
          </w:rPr>
        </w:r>
        <w:r w:rsidR="00F21D7F">
          <w:rPr>
            <w:webHidden/>
          </w:rPr>
          <w:fldChar w:fldCharType="separate"/>
        </w:r>
        <w:r w:rsidR="00F21D7F">
          <w:rPr>
            <w:webHidden/>
          </w:rPr>
          <w:t>4</w:t>
        </w:r>
        <w:r w:rsidR="00F21D7F">
          <w:rPr>
            <w:webHidden/>
          </w:rPr>
          <w:fldChar w:fldCharType="end"/>
        </w:r>
      </w:hyperlink>
    </w:p>
    <w:p w:rsidR="00F21D7F" w:rsidRDefault="00F21D7F">
      <w:pPr>
        <w:pStyle w:val="Sumrio1"/>
        <w:rPr>
          <w:rFonts w:asciiTheme="minorHAnsi" w:eastAsiaTheme="minorEastAsia" w:hAnsiTheme="minorHAnsi" w:cstheme="minorBidi"/>
          <w:b w:val="0"/>
          <w:sz w:val="22"/>
          <w:szCs w:val="22"/>
          <w:lang w:val="pt-BR"/>
        </w:rPr>
      </w:pPr>
      <w:hyperlink w:anchor="_Toc509296224" w:history="1">
        <w:r w:rsidRPr="00A8295F">
          <w:rPr>
            <w:rStyle w:val="Hyperlink"/>
          </w:rPr>
          <w:t>NORMAS TÉCNICAS</w:t>
        </w:r>
        <w:r>
          <w:rPr>
            <w:webHidden/>
          </w:rPr>
          <w:tab/>
        </w:r>
        <w:r>
          <w:rPr>
            <w:webHidden/>
          </w:rPr>
          <w:fldChar w:fldCharType="begin"/>
        </w:r>
        <w:r>
          <w:rPr>
            <w:webHidden/>
          </w:rPr>
          <w:instrText xml:space="preserve"> PAGEREF _Toc509296224 \h </w:instrText>
        </w:r>
        <w:r>
          <w:rPr>
            <w:webHidden/>
          </w:rPr>
        </w:r>
        <w:r>
          <w:rPr>
            <w:webHidden/>
          </w:rPr>
          <w:fldChar w:fldCharType="separate"/>
        </w:r>
        <w:r>
          <w:rPr>
            <w:webHidden/>
          </w:rPr>
          <w:t>6</w:t>
        </w:r>
        <w:r>
          <w:rPr>
            <w:webHidden/>
          </w:rPr>
          <w:fldChar w:fldCharType="end"/>
        </w:r>
      </w:hyperlink>
    </w:p>
    <w:p w:rsidR="00F21D7F" w:rsidRDefault="00F21D7F">
      <w:pPr>
        <w:pStyle w:val="Sumrio2"/>
        <w:rPr>
          <w:rFonts w:asciiTheme="minorHAnsi" w:eastAsiaTheme="minorEastAsia" w:hAnsiTheme="minorHAnsi" w:cstheme="minorBidi"/>
          <w:b w:val="0"/>
          <w:sz w:val="22"/>
          <w:szCs w:val="22"/>
          <w:lang w:val="pt-BR"/>
        </w:rPr>
      </w:pPr>
      <w:hyperlink w:anchor="_Toc509296225" w:history="1">
        <w:r w:rsidRPr="00A8295F">
          <w:rPr>
            <w:rStyle w:val="Hyperlink"/>
          </w:rPr>
          <w:t>1. REFERÊNCIA GERAIS</w:t>
        </w:r>
        <w:r>
          <w:rPr>
            <w:webHidden/>
          </w:rPr>
          <w:tab/>
        </w:r>
        <w:r>
          <w:rPr>
            <w:webHidden/>
          </w:rPr>
          <w:fldChar w:fldCharType="begin"/>
        </w:r>
        <w:r>
          <w:rPr>
            <w:webHidden/>
          </w:rPr>
          <w:instrText xml:space="preserve"> PAGEREF _Toc509296225 \h </w:instrText>
        </w:r>
        <w:r>
          <w:rPr>
            <w:webHidden/>
          </w:rPr>
        </w:r>
        <w:r>
          <w:rPr>
            <w:webHidden/>
          </w:rPr>
          <w:fldChar w:fldCharType="separate"/>
        </w:r>
        <w:r>
          <w:rPr>
            <w:webHidden/>
          </w:rPr>
          <w:t>6</w:t>
        </w:r>
        <w:r>
          <w:rPr>
            <w:webHidden/>
          </w:rPr>
          <w:fldChar w:fldCharType="end"/>
        </w:r>
      </w:hyperlink>
    </w:p>
    <w:p w:rsidR="00F21D7F" w:rsidRDefault="00F21D7F">
      <w:pPr>
        <w:pStyle w:val="Sumrio2"/>
        <w:rPr>
          <w:rFonts w:asciiTheme="minorHAnsi" w:eastAsiaTheme="minorEastAsia" w:hAnsiTheme="minorHAnsi" w:cstheme="minorBidi"/>
          <w:b w:val="0"/>
          <w:sz w:val="22"/>
          <w:szCs w:val="22"/>
          <w:lang w:val="pt-BR"/>
        </w:rPr>
      </w:pPr>
      <w:hyperlink w:anchor="_Toc509296226" w:history="1">
        <w:r w:rsidRPr="00A8295F">
          <w:rPr>
            <w:rStyle w:val="Hyperlink"/>
          </w:rPr>
          <w:t>2. REFERÊNCIA ESPECÍFICAS</w:t>
        </w:r>
        <w:r>
          <w:rPr>
            <w:webHidden/>
          </w:rPr>
          <w:tab/>
        </w:r>
        <w:r>
          <w:rPr>
            <w:webHidden/>
          </w:rPr>
          <w:fldChar w:fldCharType="begin"/>
        </w:r>
        <w:r>
          <w:rPr>
            <w:webHidden/>
          </w:rPr>
          <w:instrText xml:space="preserve"> PAGEREF _Toc509296226 \h </w:instrText>
        </w:r>
        <w:r>
          <w:rPr>
            <w:webHidden/>
          </w:rPr>
        </w:r>
        <w:r>
          <w:rPr>
            <w:webHidden/>
          </w:rPr>
          <w:fldChar w:fldCharType="separate"/>
        </w:r>
        <w:r>
          <w:rPr>
            <w:webHidden/>
          </w:rPr>
          <w:t>6</w:t>
        </w:r>
        <w:r>
          <w:rPr>
            <w:webHidden/>
          </w:rPr>
          <w:fldChar w:fldCharType="end"/>
        </w:r>
      </w:hyperlink>
    </w:p>
    <w:p w:rsidR="00F21D7F" w:rsidRDefault="00F21D7F">
      <w:pPr>
        <w:pStyle w:val="Sumrio2"/>
        <w:rPr>
          <w:rFonts w:asciiTheme="minorHAnsi" w:eastAsiaTheme="minorEastAsia" w:hAnsiTheme="minorHAnsi" w:cstheme="minorBidi"/>
          <w:b w:val="0"/>
          <w:sz w:val="22"/>
          <w:szCs w:val="22"/>
          <w:lang w:val="pt-BR"/>
        </w:rPr>
      </w:pPr>
      <w:hyperlink w:anchor="_Toc509296227" w:history="1">
        <w:r w:rsidRPr="00A8295F">
          <w:rPr>
            <w:rStyle w:val="Hyperlink"/>
          </w:rPr>
          <w:t>3. DESENHOS</w:t>
        </w:r>
        <w:r>
          <w:rPr>
            <w:webHidden/>
          </w:rPr>
          <w:tab/>
        </w:r>
        <w:r>
          <w:rPr>
            <w:webHidden/>
          </w:rPr>
          <w:fldChar w:fldCharType="begin"/>
        </w:r>
        <w:r>
          <w:rPr>
            <w:webHidden/>
          </w:rPr>
          <w:instrText xml:space="preserve"> PAGEREF _Toc509296227 \h </w:instrText>
        </w:r>
        <w:r>
          <w:rPr>
            <w:webHidden/>
          </w:rPr>
        </w:r>
        <w:r>
          <w:rPr>
            <w:webHidden/>
          </w:rPr>
          <w:fldChar w:fldCharType="separate"/>
        </w:r>
        <w:r>
          <w:rPr>
            <w:webHidden/>
          </w:rPr>
          <w:t>6</w:t>
        </w:r>
        <w:r>
          <w:rPr>
            <w:webHidden/>
          </w:rPr>
          <w:fldChar w:fldCharType="end"/>
        </w:r>
      </w:hyperlink>
    </w:p>
    <w:p w:rsidR="00F21D7F" w:rsidRDefault="00F21D7F">
      <w:pPr>
        <w:pStyle w:val="Sumrio3"/>
        <w:rPr>
          <w:rFonts w:asciiTheme="minorHAnsi" w:eastAsiaTheme="minorEastAsia" w:hAnsiTheme="minorHAnsi" w:cstheme="minorBidi"/>
          <w:noProof/>
          <w:sz w:val="22"/>
          <w:lang w:eastAsia="pt-BR"/>
        </w:rPr>
      </w:pPr>
      <w:hyperlink w:anchor="_Toc509296228" w:history="1">
        <w:r w:rsidRPr="00A8295F">
          <w:rPr>
            <w:rStyle w:val="Hyperlink"/>
            <w:noProof/>
          </w:rPr>
          <w:t>3.1. DESENHOS DE REFERÊNCIA</w:t>
        </w:r>
        <w:r>
          <w:rPr>
            <w:noProof/>
            <w:webHidden/>
          </w:rPr>
          <w:tab/>
        </w:r>
        <w:r>
          <w:rPr>
            <w:noProof/>
            <w:webHidden/>
          </w:rPr>
          <w:fldChar w:fldCharType="begin"/>
        </w:r>
        <w:r>
          <w:rPr>
            <w:noProof/>
            <w:webHidden/>
          </w:rPr>
          <w:instrText xml:space="preserve"> PAGEREF _Toc509296228 \h </w:instrText>
        </w:r>
        <w:r>
          <w:rPr>
            <w:noProof/>
            <w:webHidden/>
          </w:rPr>
        </w:r>
        <w:r>
          <w:rPr>
            <w:noProof/>
            <w:webHidden/>
          </w:rPr>
          <w:fldChar w:fldCharType="separate"/>
        </w:r>
        <w:r>
          <w:rPr>
            <w:noProof/>
            <w:webHidden/>
          </w:rPr>
          <w:t>6</w:t>
        </w:r>
        <w:r>
          <w:rPr>
            <w:noProof/>
            <w:webHidden/>
          </w:rPr>
          <w:fldChar w:fldCharType="end"/>
        </w:r>
      </w:hyperlink>
    </w:p>
    <w:p w:rsidR="00F21D7F" w:rsidRDefault="00F21D7F">
      <w:pPr>
        <w:pStyle w:val="Sumrio1"/>
        <w:rPr>
          <w:rFonts w:asciiTheme="minorHAnsi" w:eastAsiaTheme="minorEastAsia" w:hAnsiTheme="minorHAnsi" w:cstheme="minorBidi"/>
          <w:b w:val="0"/>
          <w:sz w:val="22"/>
          <w:szCs w:val="22"/>
          <w:lang w:val="pt-BR"/>
        </w:rPr>
      </w:pPr>
      <w:hyperlink w:anchor="_Toc509296229" w:history="1">
        <w:r w:rsidRPr="00A8295F">
          <w:rPr>
            <w:rStyle w:val="Hyperlink"/>
          </w:rPr>
          <w:t>DESCRIÇÃO DOS SERVIÇOS</w:t>
        </w:r>
        <w:r>
          <w:rPr>
            <w:webHidden/>
          </w:rPr>
          <w:tab/>
        </w:r>
        <w:r>
          <w:rPr>
            <w:webHidden/>
          </w:rPr>
          <w:fldChar w:fldCharType="begin"/>
        </w:r>
        <w:r>
          <w:rPr>
            <w:webHidden/>
          </w:rPr>
          <w:instrText xml:space="preserve"> PAGEREF _Toc509296229 \h </w:instrText>
        </w:r>
        <w:r>
          <w:rPr>
            <w:webHidden/>
          </w:rPr>
        </w:r>
        <w:r>
          <w:rPr>
            <w:webHidden/>
          </w:rPr>
          <w:fldChar w:fldCharType="separate"/>
        </w:r>
        <w:r>
          <w:rPr>
            <w:webHidden/>
          </w:rPr>
          <w:t>7</w:t>
        </w:r>
        <w:r>
          <w:rPr>
            <w:webHidden/>
          </w:rPr>
          <w:fldChar w:fldCharType="end"/>
        </w:r>
      </w:hyperlink>
    </w:p>
    <w:p w:rsidR="00F21D7F" w:rsidRDefault="00F21D7F">
      <w:pPr>
        <w:pStyle w:val="Sumrio2"/>
        <w:tabs>
          <w:tab w:val="left" w:pos="880"/>
        </w:tabs>
        <w:rPr>
          <w:rFonts w:asciiTheme="minorHAnsi" w:eastAsiaTheme="minorEastAsia" w:hAnsiTheme="minorHAnsi" w:cstheme="minorBidi"/>
          <w:b w:val="0"/>
          <w:sz w:val="22"/>
          <w:szCs w:val="22"/>
          <w:lang w:val="pt-BR"/>
        </w:rPr>
      </w:pPr>
      <w:hyperlink w:anchor="_Toc509296230" w:history="1">
        <w:r w:rsidRPr="00A8295F">
          <w:rPr>
            <w:rStyle w:val="Hyperlink"/>
          </w:rPr>
          <w:t>4.</w:t>
        </w:r>
        <w:r>
          <w:rPr>
            <w:rFonts w:asciiTheme="minorHAnsi" w:eastAsiaTheme="minorEastAsia" w:hAnsiTheme="minorHAnsi" w:cstheme="minorBidi"/>
            <w:b w:val="0"/>
            <w:sz w:val="22"/>
            <w:szCs w:val="22"/>
            <w:lang w:val="pt-BR"/>
          </w:rPr>
          <w:tab/>
        </w:r>
        <w:r w:rsidRPr="00A8295F">
          <w:rPr>
            <w:rStyle w:val="Hyperlink"/>
          </w:rPr>
          <w:t>INSTALAÇÕES ELÉTRICAS</w:t>
        </w:r>
        <w:r>
          <w:rPr>
            <w:webHidden/>
          </w:rPr>
          <w:tab/>
        </w:r>
        <w:r>
          <w:rPr>
            <w:webHidden/>
          </w:rPr>
          <w:fldChar w:fldCharType="begin"/>
        </w:r>
        <w:r>
          <w:rPr>
            <w:webHidden/>
          </w:rPr>
          <w:instrText xml:space="preserve"> PAGEREF _Toc509296230 \h </w:instrText>
        </w:r>
        <w:r>
          <w:rPr>
            <w:webHidden/>
          </w:rPr>
        </w:r>
        <w:r>
          <w:rPr>
            <w:webHidden/>
          </w:rPr>
          <w:fldChar w:fldCharType="separate"/>
        </w:r>
        <w:r>
          <w:rPr>
            <w:webHidden/>
          </w:rPr>
          <w:t>7</w:t>
        </w:r>
        <w:r>
          <w:rPr>
            <w:webHidden/>
          </w:rPr>
          <w:fldChar w:fldCharType="end"/>
        </w:r>
      </w:hyperlink>
    </w:p>
    <w:p w:rsidR="00F21D7F" w:rsidRDefault="00F21D7F">
      <w:pPr>
        <w:pStyle w:val="Sumrio3"/>
        <w:tabs>
          <w:tab w:val="left" w:pos="880"/>
        </w:tabs>
        <w:rPr>
          <w:rFonts w:asciiTheme="minorHAnsi" w:eastAsiaTheme="minorEastAsia" w:hAnsiTheme="minorHAnsi" w:cstheme="minorBidi"/>
          <w:noProof/>
          <w:sz w:val="22"/>
          <w:lang w:eastAsia="pt-BR"/>
        </w:rPr>
      </w:pPr>
      <w:hyperlink w:anchor="_Toc509296231" w:history="1">
        <w:r w:rsidRPr="00A8295F">
          <w:rPr>
            <w:rStyle w:val="Hyperlink"/>
            <w:noProof/>
          </w:rPr>
          <w:t>4.1.</w:t>
        </w:r>
        <w:r>
          <w:rPr>
            <w:rFonts w:asciiTheme="minorHAnsi" w:eastAsiaTheme="minorEastAsia" w:hAnsiTheme="minorHAnsi" w:cstheme="minorBidi"/>
            <w:noProof/>
            <w:sz w:val="22"/>
            <w:lang w:eastAsia="pt-BR"/>
          </w:rPr>
          <w:tab/>
        </w:r>
        <w:r w:rsidRPr="00A8295F">
          <w:rPr>
            <w:rStyle w:val="Hyperlink"/>
            <w:noProof/>
          </w:rPr>
          <w:t>INSTALAÇÕES ELÉTRICAS</w:t>
        </w:r>
        <w:r>
          <w:rPr>
            <w:noProof/>
            <w:webHidden/>
          </w:rPr>
          <w:tab/>
        </w:r>
        <w:r>
          <w:rPr>
            <w:noProof/>
            <w:webHidden/>
          </w:rPr>
          <w:fldChar w:fldCharType="begin"/>
        </w:r>
        <w:r>
          <w:rPr>
            <w:noProof/>
            <w:webHidden/>
          </w:rPr>
          <w:instrText xml:space="preserve"> PAGEREF _Toc509296231 \h </w:instrText>
        </w:r>
        <w:r>
          <w:rPr>
            <w:noProof/>
            <w:webHidden/>
          </w:rPr>
        </w:r>
        <w:r>
          <w:rPr>
            <w:noProof/>
            <w:webHidden/>
          </w:rPr>
          <w:fldChar w:fldCharType="separate"/>
        </w:r>
        <w:r>
          <w:rPr>
            <w:noProof/>
            <w:webHidden/>
          </w:rPr>
          <w:t>7</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32" w:history="1">
        <w:r w:rsidRPr="00A8295F">
          <w:rPr>
            <w:rStyle w:val="Hyperlink"/>
            <w:noProof/>
          </w:rPr>
          <w:t>4.1.1.</w:t>
        </w:r>
        <w:r>
          <w:rPr>
            <w:rFonts w:asciiTheme="minorHAnsi" w:eastAsiaTheme="minorEastAsia" w:hAnsiTheme="minorHAnsi" w:cstheme="minorBidi"/>
            <w:noProof/>
            <w:sz w:val="22"/>
            <w:lang w:eastAsia="pt-BR"/>
          </w:rPr>
          <w:tab/>
        </w:r>
        <w:r w:rsidRPr="00A8295F">
          <w:rPr>
            <w:rStyle w:val="Hyperlink"/>
            <w:noProof/>
          </w:rPr>
          <w:t>SUPRIMENTO DE ENERGIA ELÉTRICA</w:t>
        </w:r>
        <w:r>
          <w:rPr>
            <w:noProof/>
            <w:webHidden/>
          </w:rPr>
          <w:tab/>
        </w:r>
        <w:r>
          <w:rPr>
            <w:noProof/>
            <w:webHidden/>
          </w:rPr>
          <w:fldChar w:fldCharType="begin"/>
        </w:r>
        <w:r>
          <w:rPr>
            <w:noProof/>
            <w:webHidden/>
          </w:rPr>
          <w:instrText xml:space="preserve"> PAGEREF _Toc509296232 \h </w:instrText>
        </w:r>
        <w:r>
          <w:rPr>
            <w:noProof/>
            <w:webHidden/>
          </w:rPr>
        </w:r>
        <w:r>
          <w:rPr>
            <w:noProof/>
            <w:webHidden/>
          </w:rPr>
          <w:fldChar w:fldCharType="separate"/>
        </w:r>
        <w:r>
          <w:rPr>
            <w:noProof/>
            <w:webHidden/>
          </w:rPr>
          <w:t>7</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33" w:history="1">
        <w:r w:rsidRPr="00A8295F">
          <w:rPr>
            <w:rStyle w:val="Hyperlink"/>
            <w:noProof/>
          </w:rPr>
          <w:t>4.1.2.</w:t>
        </w:r>
        <w:r>
          <w:rPr>
            <w:rFonts w:asciiTheme="minorHAnsi" w:eastAsiaTheme="minorEastAsia" w:hAnsiTheme="minorHAnsi" w:cstheme="minorBidi"/>
            <w:noProof/>
            <w:sz w:val="22"/>
            <w:lang w:eastAsia="pt-BR"/>
          </w:rPr>
          <w:tab/>
        </w:r>
        <w:r w:rsidRPr="00A8295F">
          <w:rPr>
            <w:rStyle w:val="Hyperlink"/>
            <w:noProof/>
          </w:rPr>
          <w:t>CIRCUITOS DISTRIBUIDORES DE ENERGIA</w:t>
        </w:r>
        <w:r>
          <w:rPr>
            <w:noProof/>
            <w:webHidden/>
          </w:rPr>
          <w:tab/>
        </w:r>
        <w:r>
          <w:rPr>
            <w:noProof/>
            <w:webHidden/>
          </w:rPr>
          <w:fldChar w:fldCharType="begin"/>
        </w:r>
        <w:r>
          <w:rPr>
            <w:noProof/>
            <w:webHidden/>
          </w:rPr>
          <w:instrText xml:space="preserve"> PAGEREF _Toc509296233 \h </w:instrText>
        </w:r>
        <w:r>
          <w:rPr>
            <w:noProof/>
            <w:webHidden/>
          </w:rPr>
        </w:r>
        <w:r>
          <w:rPr>
            <w:noProof/>
            <w:webHidden/>
          </w:rPr>
          <w:fldChar w:fldCharType="separate"/>
        </w:r>
        <w:r>
          <w:rPr>
            <w:noProof/>
            <w:webHidden/>
          </w:rPr>
          <w:t>7</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34" w:history="1">
        <w:r w:rsidRPr="00A8295F">
          <w:rPr>
            <w:rStyle w:val="Hyperlink"/>
            <w:noProof/>
          </w:rPr>
          <w:t>4.1.3.</w:t>
        </w:r>
        <w:r>
          <w:rPr>
            <w:rFonts w:asciiTheme="minorHAnsi" w:eastAsiaTheme="minorEastAsia" w:hAnsiTheme="minorHAnsi" w:cstheme="minorBidi"/>
            <w:noProof/>
            <w:sz w:val="22"/>
            <w:lang w:eastAsia="pt-BR"/>
          </w:rPr>
          <w:tab/>
        </w:r>
        <w:r w:rsidRPr="00A8295F">
          <w:rPr>
            <w:rStyle w:val="Hyperlink"/>
            <w:noProof/>
          </w:rPr>
          <w:t>QUADRO GERAL EDIFICAÇÃO:</w:t>
        </w:r>
        <w:r>
          <w:rPr>
            <w:noProof/>
            <w:webHidden/>
          </w:rPr>
          <w:tab/>
        </w:r>
        <w:r>
          <w:rPr>
            <w:noProof/>
            <w:webHidden/>
          </w:rPr>
          <w:fldChar w:fldCharType="begin"/>
        </w:r>
        <w:r>
          <w:rPr>
            <w:noProof/>
            <w:webHidden/>
          </w:rPr>
          <w:instrText xml:space="preserve"> PAGEREF _Toc509296234 \h </w:instrText>
        </w:r>
        <w:r>
          <w:rPr>
            <w:noProof/>
            <w:webHidden/>
          </w:rPr>
        </w:r>
        <w:r>
          <w:rPr>
            <w:noProof/>
            <w:webHidden/>
          </w:rPr>
          <w:fldChar w:fldCharType="separate"/>
        </w:r>
        <w:r>
          <w:rPr>
            <w:noProof/>
            <w:webHidden/>
          </w:rPr>
          <w:t>7</w:t>
        </w:r>
        <w:r>
          <w:rPr>
            <w:noProof/>
            <w:webHidden/>
          </w:rPr>
          <w:fldChar w:fldCharType="end"/>
        </w:r>
      </w:hyperlink>
    </w:p>
    <w:p w:rsidR="00F21D7F" w:rsidRDefault="00F21D7F">
      <w:pPr>
        <w:pStyle w:val="Sumrio2"/>
        <w:tabs>
          <w:tab w:val="left" w:pos="880"/>
        </w:tabs>
        <w:rPr>
          <w:rFonts w:asciiTheme="minorHAnsi" w:eastAsiaTheme="minorEastAsia" w:hAnsiTheme="minorHAnsi" w:cstheme="minorBidi"/>
          <w:b w:val="0"/>
          <w:sz w:val="22"/>
          <w:szCs w:val="22"/>
          <w:lang w:val="pt-BR"/>
        </w:rPr>
      </w:pPr>
      <w:hyperlink w:anchor="_Toc509296235" w:history="1">
        <w:r w:rsidRPr="00A8295F">
          <w:rPr>
            <w:rStyle w:val="Hyperlink"/>
          </w:rPr>
          <w:t>5.</w:t>
        </w:r>
        <w:r>
          <w:rPr>
            <w:rFonts w:asciiTheme="minorHAnsi" w:eastAsiaTheme="minorEastAsia" w:hAnsiTheme="minorHAnsi" w:cstheme="minorBidi"/>
            <w:b w:val="0"/>
            <w:sz w:val="22"/>
            <w:szCs w:val="22"/>
            <w:lang w:val="pt-BR"/>
          </w:rPr>
          <w:tab/>
        </w:r>
        <w:r w:rsidRPr="00A8295F">
          <w:rPr>
            <w:rStyle w:val="Hyperlink"/>
          </w:rPr>
          <w:t>ESPECIFICAÇÃO TÉCNICAS DOS MATERAIS</w:t>
        </w:r>
        <w:r>
          <w:rPr>
            <w:webHidden/>
          </w:rPr>
          <w:tab/>
        </w:r>
        <w:r>
          <w:rPr>
            <w:webHidden/>
          </w:rPr>
          <w:fldChar w:fldCharType="begin"/>
        </w:r>
        <w:r>
          <w:rPr>
            <w:webHidden/>
          </w:rPr>
          <w:instrText xml:space="preserve"> PAGEREF _Toc509296235 \h </w:instrText>
        </w:r>
        <w:r>
          <w:rPr>
            <w:webHidden/>
          </w:rPr>
        </w:r>
        <w:r>
          <w:rPr>
            <w:webHidden/>
          </w:rPr>
          <w:fldChar w:fldCharType="separate"/>
        </w:r>
        <w:r>
          <w:rPr>
            <w:webHidden/>
          </w:rPr>
          <w:t>8</w:t>
        </w:r>
        <w:r>
          <w:rPr>
            <w:webHidden/>
          </w:rPr>
          <w:fldChar w:fldCharType="end"/>
        </w:r>
      </w:hyperlink>
    </w:p>
    <w:p w:rsidR="00F21D7F" w:rsidRDefault="00F21D7F">
      <w:pPr>
        <w:pStyle w:val="Sumrio3"/>
        <w:tabs>
          <w:tab w:val="left" w:pos="880"/>
        </w:tabs>
        <w:rPr>
          <w:rFonts w:asciiTheme="minorHAnsi" w:eastAsiaTheme="minorEastAsia" w:hAnsiTheme="minorHAnsi" w:cstheme="minorBidi"/>
          <w:noProof/>
          <w:sz w:val="22"/>
          <w:lang w:eastAsia="pt-BR"/>
        </w:rPr>
      </w:pPr>
      <w:hyperlink w:anchor="_Toc509296236" w:history="1">
        <w:r w:rsidRPr="00A8295F">
          <w:rPr>
            <w:rStyle w:val="Hyperlink"/>
            <w:noProof/>
          </w:rPr>
          <w:t>5.1.</w:t>
        </w:r>
        <w:r>
          <w:rPr>
            <w:rFonts w:asciiTheme="minorHAnsi" w:eastAsiaTheme="minorEastAsia" w:hAnsiTheme="minorHAnsi" w:cstheme="minorBidi"/>
            <w:noProof/>
            <w:sz w:val="22"/>
            <w:lang w:eastAsia="pt-BR"/>
          </w:rPr>
          <w:tab/>
        </w:r>
        <w:r w:rsidRPr="00A8295F">
          <w:rPr>
            <w:rStyle w:val="Hyperlink"/>
            <w:noProof/>
          </w:rPr>
          <w:t>GENERALIDADES</w:t>
        </w:r>
        <w:r>
          <w:rPr>
            <w:noProof/>
            <w:webHidden/>
          </w:rPr>
          <w:tab/>
        </w:r>
        <w:r>
          <w:rPr>
            <w:noProof/>
            <w:webHidden/>
          </w:rPr>
          <w:fldChar w:fldCharType="begin"/>
        </w:r>
        <w:r>
          <w:rPr>
            <w:noProof/>
            <w:webHidden/>
          </w:rPr>
          <w:instrText xml:space="preserve"> PAGEREF _Toc509296236 \h </w:instrText>
        </w:r>
        <w:r>
          <w:rPr>
            <w:noProof/>
            <w:webHidden/>
          </w:rPr>
        </w:r>
        <w:r>
          <w:rPr>
            <w:noProof/>
            <w:webHidden/>
          </w:rPr>
          <w:fldChar w:fldCharType="separate"/>
        </w:r>
        <w:r>
          <w:rPr>
            <w:noProof/>
            <w:webHidden/>
          </w:rPr>
          <w:t>8</w:t>
        </w:r>
        <w:r>
          <w:rPr>
            <w:noProof/>
            <w:webHidden/>
          </w:rPr>
          <w:fldChar w:fldCharType="end"/>
        </w:r>
      </w:hyperlink>
    </w:p>
    <w:p w:rsidR="00F21D7F" w:rsidRDefault="00F21D7F">
      <w:pPr>
        <w:pStyle w:val="Sumrio3"/>
        <w:tabs>
          <w:tab w:val="left" w:pos="880"/>
        </w:tabs>
        <w:rPr>
          <w:rFonts w:asciiTheme="minorHAnsi" w:eastAsiaTheme="minorEastAsia" w:hAnsiTheme="minorHAnsi" w:cstheme="minorBidi"/>
          <w:noProof/>
          <w:sz w:val="22"/>
          <w:lang w:eastAsia="pt-BR"/>
        </w:rPr>
      </w:pPr>
      <w:hyperlink w:anchor="_Toc509296237" w:history="1">
        <w:r w:rsidRPr="00A8295F">
          <w:rPr>
            <w:rStyle w:val="Hyperlink"/>
            <w:noProof/>
          </w:rPr>
          <w:t>5.2.</w:t>
        </w:r>
        <w:r>
          <w:rPr>
            <w:rFonts w:asciiTheme="minorHAnsi" w:eastAsiaTheme="minorEastAsia" w:hAnsiTheme="minorHAnsi" w:cstheme="minorBidi"/>
            <w:noProof/>
            <w:sz w:val="22"/>
            <w:lang w:eastAsia="pt-BR"/>
          </w:rPr>
          <w:tab/>
        </w:r>
        <w:r w:rsidRPr="00A8295F">
          <w:rPr>
            <w:rStyle w:val="Hyperlink"/>
            <w:noProof/>
          </w:rPr>
          <w:t>MATERIAIS EMPREGADOS</w:t>
        </w:r>
        <w:r>
          <w:rPr>
            <w:noProof/>
            <w:webHidden/>
          </w:rPr>
          <w:tab/>
        </w:r>
        <w:r>
          <w:rPr>
            <w:noProof/>
            <w:webHidden/>
          </w:rPr>
          <w:fldChar w:fldCharType="begin"/>
        </w:r>
        <w:r>
          <w:rPr>
            <w:noProof/>
            <w:webHidden/>
          </w:rPr>
          <w:instrText xml:space="preserve"> PAGEREF _Toc509296237 \h </w:instrText>
        </w:r>
        <w:r>
          <w:rPr>
            <w:noProof/>
            <w:webHidden/>
          </w:rPr>
        </w:r>
        <w:r>
          <w:rPr>
            <w:noProof/>
            <w:webHidden/>
          </w:rPr>
          <w:fldChar w:fldCharType="separate"/>
        </w:r>
        <w:r>
          <w:rPr>
            <w:noProof/>
            <w:webHidden/>
          </w:rPr>
          <w:t>8</w:t>
        </w:r>
        <w:r>
          <w:rPr>
            <w:noProof/>
            <w:webHidden/>
          </w:rPr>
          <w:fldChar w:fldCharType="end"/>
        </w:r>
      </w:hyperlink>
    </w:p>
    <w:p w:rsidR="00F21D7F" w:rsidRDefault="00F21D7F">
      <w:pPr>
        <w:pStyle w:val="Sumrio3"/>
        <w:tabs>
          <w:tab w:val="left" w:pos="880"/>
        </w:tabs>
        <w:rPr>
          <w:rFonts w:asciiTheme="minorHAnsi" w:eastAsiaTheme="minorEastAsia" w:hAnsiTheme="minorHAnsi" w:cstheme="minorBidi"/>
          <w:noProof/>
          <w:sz w:val="22"/>
          <w:lang w:eastAsia="pt-BR"/>
        </w:rPr>
      </w:pPr>
      <w:hyperlink w:anchor="_Toc509296238" w:history="1">
        <w:r w:rsidRPr="00A8295F">
          <w:rPr>
            <w:rStyle w:val="Hyperlink"/>
            <w:noProof/>
          </w:rPr>
          <w:t>5.3.</w:t>
        </w:r>
        <w:r>
          <w:rPr>
            <w:rFonts w:asciiTheme="minorHAnsi" w:eastAsiaTheme="minorEastAsia" w:hAnsiTheme="minorHAnsi" w:cstheme="minorBidi"/>
            <w:noProof/>
            <w:sz w:val="22"/>
            <w:lang w:eastAsia="pt-BR"/>
          </w:rPr>
          <w:tab/>
        </w:r>
        <w:r w:rsidRPr="00A8295F">
          <w:rPr>
            <w:rStyle w:val="Hyperlink"/>
            <w:noProof/>
          </w:rPr>
          <w:t>ENSAIOS E TESTES</w:t>
        </w:r>
        <w:r>
          <w:rPr>
            <w:noProof/>
            <w:webHidden/>
          </w:rPr>
          <w:tab/>
        </w:r>
        <w:r>
          <w:rPr>
            <w:noProof/>
            <w:webHidden/>
          </w:rPr>
          <w:fldChar w:fldCharType="begin"/>
        </w:r>
        <w:r>
          <w:rPr>
            <w:noProof/>
            <w:webHidden/>
          </w:rPr>
          <w:instrText xml:space="preserve"> PAGEREF _Toc509296238 \h </w:instrText>
        </w:r>
        <w:r>
          <w:rPr>
            <w:noProof/>
            <w:webHidden/>
          </w:rPr>
        </w:r>
        <w:r>
          <w:rPr>
            <w:noProof/>
            <w:webHidden/>
          </w:rPr>
          <w:fldChar w:fldCharType="separate"/>
        </w:r>
        <w:r>
          <w:rPr>
            <w:noProof/>
            <w:webHidden/>
          </w:rPr>
          <w:t>8</w:t>
        </w:r>
        <w:r>
          <w:rPr>
            <w:noProof/>
            <w:webHidden/>
          </w:rPr>
          <w:fldChar w:fldCharType="end"/>
        </w:r>
      </w:hyperlink>
    </w:p>
    <w:p w:rsidR="00F21D7F" w:rsidRDefault="00F21D7F">
      <w:pPr>
        <w:pStyle w:val="Sumrio3"/>
        <w:tabs>
          <w:tab w:val="left" w:pos="880"/>
        </w:tabs>
        <w:rPr>
          <w:rFonts w:asciiTheme="minorHAnsi" w:eastAsiaTheme="minorEastAsia" w:hAnsiTheme="minorHAnsi" w:cstheme="minorBidi"/>
          <w:noProof/>
          <w:sz w:val="22"/>
          <w:lang w:eastAsia="pt-BR"/>
        </w:rPr>
      </w:pPr>
      <w:hyperlink w:anchor="_Toc509296239" w:history="1">
        <w:r w:rsidRPr="00A8295F">
          <w:rPr>
            <w:rStyle w:val="Hyperlink"/>
            <w:noProof/>
          </w:rPr>
          <w:t>5.4.</w:t>
        </w:r>
        <w:r>
          <w:rPr>
            <w:rFonts w:asciiTheme="minorHAnsi" w:eastAsiaTheme="minorEastAsia" w:hAnsiTheme="minorHAnsi" w:cstheme="minorBidi"/>
            <w:noProof/>
            <w:sz w:val="22"/>
            <w:lang w:eastAsia="pt-BR"/>
          </w:rPr>
          <w:tab/>
        </w:r>
        <w:r w:rsidRPr="00A8295F">
          <w:rPr>
            <w:rStyle w:val="Hyperlink"/>
            <w:noProof/>
          </w:rPr>
          <w:t>IDENTIFICAÇÃO</w:t>
        </w:r>
        <w:r>
          <w:rPr>
            <w:noProof/>
            <w:webHidden/>
          </w:rPr>
          <w:tab/>
        </w:r>
        <w:r>
          <w:rPr>
            <w:noProof/>
            <w:webHidden/>
          </w:rPr>
          <w:fldChar w:fldCharType="begin"/>
        </w:r>
        <w:r>
          <w:rPr>
            <w:noProof/>
            <w:webHidden/>
          </w:rPr>
          <w:instrText xml:space="preserve"> PAGEREF _Toc509296239 \h </w:instrText>
        </w:r>
        <w:r>
          <w:rPr>
            <w:noProof/>
            <w:webHidden/>
          </w:rPr>
        </w:r>
        <w:r>
          <w:rPr>
            <w:noProof/>
            <w:webHidden/>
          </w:rPr>
          <w:fldChar w:fldCharType="separate"/>
        </w:r>
        <w:r>
          <w:rPr>
            <w:noProof/>
            <w:webHidden/>
          </w:rPr>
          <w:t>8</w:t>
        </w:r>
        <w:r>
          <w:rPr>
            <w:noProof/>
            <w:webHidden/>
          </w:rPr>
          <w:fldChar w:fldCharType="end"/>
        </w:r>
      </w:hyperlink>
    </w:p>
    <w:p w:rsidR="00F21D7F" w:rsidRDefault="00F21D7F">
      <w:pPr>
        <w:pStyle w:val="Sumrio2"/>
        <w:tabs>
          <w:tab w:val="left" w:pos="880"/>
        </w:tabs>
        <w:rPr>
          <w:rFonts w:asciiTheme="minorHAnsi" w:eastAsiaTheme="minorEastAsia" w:hAnsiTheme="minorHAnsi" w:cstheme="minorBidi"/>
          <w:b w:val="0"/>
          <w:sz w:val="22"/>
          <w:szCs w:val="22"/>
          <w:lang w:val="pt-BR"/>
        </w:rPr>
      </w:pPr>
      <w:hyperlink w:anchor="_Toc509296240" w:history="1">
        <w:r w:rsidRPr="00A8295F">
          <w:rPr>
            <w:rStyle w:val="Hyperlink"/>
          </w:rPr>
          <w:t>6.</w:t>
        </w:r>
        <w:r>
          <w:rPr>
            <w:rFonts w:asciiTheme="minorHAnsi" w:eastAsiaTheme="minorEastAsia" w:hAnsiTheme="minorHAnsi" w:cstheme="minorBidi"/>
            <w:b w:val="0"/>
            <w:sz w:val="22"/>
            <w:szCs w:val="22"/>
            <w:lang w:val="pt-BR"/>
          </w:rPr>
          <w:tab/>
        </w:r>
        <w:r w:rsidRPr="00A8295F">
          <w:rPr>
            <w:rStyle w:val="Hyperlink"/>
          </w:rPr>
          <w:t>DESCRIÇÃO DOS SERVIÇOS</w:t>
        </w:r>
        <w:r>
          <w:rPr>
            <w:webHidden/>
          </w:rPr>
          <w:tab/>
        </w:r>
        <w:r>
          <w:rPr>
            <w:webHidden/>
          </w:rPr>
          <w:fldChar w:fldCharType="begin"/>
        </w:r>
        <w:r>
          <w:rPr>
            <w:webHidden/>
          </w:rPr>
          <w:instrText xml:space="preserve"> PAGEREF _Toc509296240 \h </w:instrText>
        </w:r>
        <w:r>
          <w:rPr>
            <w:webHidden/>
          </w:rPr>
        </w:r>
        <w:r>
          <w:rPr>
            <w:webHidden/>
          </w:rPr>
          <w:fldChar w:fldCharType="separate"/>
        </w:r>
        <w:r>
          <w:rPr>
            <w:webHidden/>
          </w:rPr>
          <w:t>9</w:t>
        </w:r>
        <w:r>
          <w:rPr>
            <w:webHidden/>
          </w:rPr>
          <w:fldChar w:fldCharType="end"/>
        </w:r>
      </w:hyperlink>
    </w:p>
    <w:p w:rsidR="00F21D7F" w:rsidRDefault="00F21D7F">
      <w:pPr>
        <w:pStyle w:val="Sumrio2"/>
        <w:tabs>
          <w:tab w:val="left" w:pos="880"/>
        </w:tabs>
        <w:rPr>
          <w:rFonts w:asciiTheme="minorHAnsi" w:eastAsiaTheme="minorEastAsia" w:hAnsiTheme="minorHAnsi" w:cstheme="minorBidi"/>
          <w:b w:val="0"/>
          <w:sz w:val="22"/>
          <w:szCs w:val="22"/>
          <w:lang w:val="pt-BR"/>
        </w:rPr>
      </w:pPr>
      <w:hyperlink w:anchor="_Toc509296241" w:history="1">
        <w:r w:rsidRPr="00A8295F">
          <w:rPr>
            <w:rStyle w:val="Hyperlink"/>
          </w:rPr>
          <w:t>7.</w:t>
        </w:r>
        <w:r>
          <w:rPr>
            <w:rFonts w:asciiTheme="minorHAnsi" w:eastAsiaTheme="minorEastAsia" w:hAnsiTheme="minorHAnsi" w:cstheme="minorBidi"/>
            <w:b w:val="0"/>
            <w:sz w:val="22"/>
            <w:szCs w:val="22"/>
            <w:lang w:val="pt-BR"/>
          </w:rPr>
          <w:tab/>
        </w:r>
        <w:r w:rsidRPr="00A8295F">
          <w:rPr>
            <w:rStyle w:val="Hyperlink"/>
          </w:rPr>
          <w:t>SPDA - SISTEMA DE PROTEÇÃO CONTRA DESCARGAS ATMOSFÉRICAS</w:t>
        </w:r>
        <w:r>
          <w:rPr>
            <w:webHidden/>
          </w:rPr>
          <w:tab/>
        </w:r>
        <w:r>
          <w:rPr>
            <w:webHidden/>
          </w:rPr>
          <w:fldChar w:fldCharType="begin"/>
        </w:r>
        <w:r>
          <w:rPr>
            <w:webHidden/>
          </w:rPr>
          <w:instrText xml:space="preserve"> PAGEREF _Toc509296241 \h </w:instrText>
        </w:r>
        <w:r>
          <w:rPr>
            <w:webHidden/>
          </w:rPr>
        </w:r>
        <w:r>
          <w:rPr>
            <w:webHidden/>
          </w:rPr>
          <w:fldChar w:fldCharType="separate"/>
        </w:r>
        <w:r>
          <w:rPr>
            <w:webHidden/>
          </w:rPr>
          <w:t>10</w:t>
        </w:r>
        <w:r>
          <w:rPr>
            <w:webHidden/>
          </w:rPr>
          <w:fldChar w:fldCharType="end"/>
        </w:r>
      </w:hyperlink>
    </w:p>
    <w:p w:rsidR="00F21D7F" w:rsidRDefault="00F21D7F">
      <w:pPr>
        <w:pStyle w:val="Sumrio2"/>
        <w:tabs>
          <w:tab w:val="left" w:pos="880"/>
        </w:tabs>
        <w:rPr>
          <w:rFonts w:asciiTheme="minorHAnsi" w:eastAsiaTheme="minorEastAsia" w:hAnsiTheme="minorHAnsi" w:cstheme="minorBidi"/>
          <w:b w:val="0"/>
          <w:sz w:val="22"/>
          <w:szCs w:val="22"/>
          <w:lang w:val="pt-BR"/>
        </w:rPr>
      </w:pPr>
      <w:hyperlink w:anchor="_Toc509296242" w:history="1">
        <w:r w:rsidRPr="00A8295F">
          <w:rPr>
            <w:rStyle w:val="Hyperlink"/>
          </w:rPr>
          <w:t>8.</w:t>
        </w:r>
        <w:r>
          <w:rPr>
            <w:rFonts w:asciiTheme="minorHAnsi" w:eastAsiaTheme="minorEastAsia" w:hAnsiTheme="minorHAnsi" w:cstheme="minorBidi"/>
            <w:b w:val="0"/>
            <w:sz w:val="22"/>
            <w:szCs w:val="22"/>
            <w:lang w:val="pt-BR"/>
          </w:rPr>
          <w:tab/>
        </w:r>
        <w:r w:rsidRPr="00A8295F">
          <w:rPr>
            <w:rStyle w:val="Hyperlink"/>
          </w:rPr>
          <w:t>CONSIDERAÇÕES FINAIS</w:t>
        </w:r>
        <w:r>
          <w:rPr>
            <w:webHidden/>
          </w:rPr>
          <w:tab/>
        </w:r>
        <w:r>
          <w:rPr>
            <w:webHidden/>
          </w:rPr>
          <w:fldChar w:fldCharType="begin"/>
        </w:r>
        <w:r>
          <w:rPr>
            <w:webHidden/>
          </w:rPr>
          <w:instrText xml:space="preserve"> PAGEREF _Toc509296242 \h </w:instrText>
        </w:r>
        <w:r>
          <w:rPr>
            <w:webHidden/>
          </w:rPr>
        </w:r>
        <w:r>
          <w:rPr>
            <w:webHidden/>
          </w:rPr>
          <w:fldChar w:fldCharType="separate"/>
        </w:r>
        <w:r>
          <w:rPr>
            <w:webHidden/>
          </w:rPr>
          <w:t>11</w:t>
        </w:r>
        <w:r>
          <w:rPr>
            <w:webHidden/>
          </w:rPr>
          <w:fldChar w:fldCharType="end"/>
        </w:r>
      </w:hyperlink>
    </w:p>
    <w:p w:rsidR="00F21D7F" w:rsidRDefault="00F21D7F">
      <w:pPr>
        <w:pStyle w:val="Sumrio2"/>
        <w:tabs>
          <w:tab w:val="left" w:pos="880"/>
        </w:tabs>
        <w:rPr>
          <w:rFonts w:asciiTheme="minorHAnsi" w:eastAsiaTheme="minorEastAsia" w:hAnsiTheme="minorHAnsi" w:cstheme="minorBidi"/>
          <w:b w:val="0"/>
          <w:sz w:val="22"/>
          <w:szCs w:val="22"/>
          <w:lang w:val="pt-BR"/>
        </w:rPr>
      </w:pPr>
      <w:hyperlink w:anchor="_Toc509296243" w:history="1">
        <w:r w:rsidRPr="00A8295F">
          <w:rPr>
            <w:rStyle w:val="Hyperlink"/>
          </w:rPr>
          <w:t>9.</w:t>
        </w:r>
        <w:r>
          <w:rPr>
            <w:rFonts w:asciiTheme="minorHAnsi" w:eastAsiaTheme="minorEastAsia" w:hAnsiTheme="minorHAnsi" w:cstheme="minorBidi"/>
            <w:b w:val="0"/>
            <w:sz w:val="22"/>
            <w:szCs w:val="22"/>
            <w:lang w:val="pt-BR"/>
          </w:rPr>
          <w:tab/>
        </w:r>
        <w:r w:rsidRPr="00A8295F">
          <w:rPr>
            <w:rStyle w:val="Hyperlink"/>
          </w:rPr>
          <w:t>DESCRIÇÃO DOS MATERAIS</w:t>
        </w:r>
        <w:r>
          <w:rPr>
            <w:webHidden/>
          </w:rPr>
          <w:tab/>
        </w:r>
        <w:r>
          <w:rPr>
            <w:webHidden/>
          </w:rPr>
          <w:fldChar w:fldCharType="begin"/>
        </w:r>
        <w:r>
          <w:rPr>
            <w:webHidden/>
          </w:rPr>
          <w:instrText xml:space="preserve"> PAGEREF _Toc509296243 \h </w:instrText>
        </w:r>
        <w:r>
          <w:rPr>
            <w:webHidden/>
          </w:rPr>
        </w:r>
        <w:r>
          <w:rPr>
            <w:webHidden/>
          </w:rPr>
          <w:fldChar w:fldCharType="separate"/>
        </w:r>
        <w:r>
          <w:rPr>
            <w:webHidden/>
          </w:rPr>
          <w:t>12</w:t>
        </w:r>
        <w:r>
          <w:rPr>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44" w:history="1">
        <w:r w:rsidRPr="00A8295F">
          <w:rPr>
            <w:rStyle w:val="Hyperlink"/>
            <w:noProof/>
          </w:rPr>
          <w:t>9.1.1.</w:t>
        </w:r>
        <w:r>
          <w:rPr>
            <w:rFonts w:asciiTheme="minorHAnsi" w:eastAsiaTheme="minorEastAsia" w:hAnsiTheme="minorHAnsi" w:cstheme="minorBidi"/>
            <w:noProof/>
            <w:sz w:val="22"/>
            <w:lang w:eastAsia="pt-BR"/>
          </w:rPr>
          <w:tab/>
        </w:r>
        <w:r w:rsidRPr="00A8295F">
          <w:rPr>
            <w:rStyle w:val="Hyperlink"/>
            <w:noProof/>
          </w:rPr>
          <w:t>Abraçadeiras</w:t>
        </w:r>
        <w:r>
          <w:rPr>
            <w:noProof/>
            <w:webHidden/>
          </w:rPr>
          <w:tab/>
        </w:r>
        <w:r>
          <w:rPr>
            <w:noProof/>
            <w:webHidden/>
          </w:rPr>
          <w:fldChar w:fldCharType="begin"/>
        </w:r>
        <w:r>
          <w:rPr>
            <w:noProof/>
            <w:webHidden/>
          </w:rPr>
          <w:instrText xml:space="preserve"> PAGEREF _Toc509296244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45" w:history="1">
        <w:r w:rsidRPr="00A8295F">
          <w:rPr>
            <w:rStyle w:val="Hyperlink"/>
            <w:noProof/>
          </w:rPr>
          <w:t>9.1.2.</w:t>
        </w:r>
        <w:r>
          <w:rPr>
            <w:rFonts w:asciiTheme="minorHAnsi" w:eastAsiaTheme="minorEastAsia" w:hAnsiTheme="minorHAnsi" w:cstheme="minorBidi"/>
            <w:noProof/>
            <w:sz w:val="22"/>
            <w:lang w:eastAsia="pt-BR"/>
          </w:rPr>
          <w:tab/>
        </w:r>
        <w:r w:rsidRPr="00A8295F">
          <w:rPr>
            <w:rStyle w:val="Hyperlink"/>
            <w:noProof/>
          </w:rPr>
          <w:t>Acessórios para Eletrocalhas</w:t>
        </w:r>
        <w:r>
          <w:rPr>
            <w:noProof/>
            <w:webHidden/>
          </w:rPr>
          <w:tab/>
        </w:r>
        <w:r>
          <w:rPr>
            <w:noProof/>
            <w:webHidden/>
          </w:rPr>
          <w:fldChar w:fldCharType="begin"/>
        </w:r>
        <w:r>
          <w:rPr>
            <w:noProof/>
            <w:webHidden/>
          </w:rPr>
          <w:instrText xml:space="preserve"> PAGEREF _Toc509296245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46" w:history="1">
        <w:r w:rsidRPr="00A8295F">
          <w:rPr>
            <w:rStyle w:val="Hyperlink"/>
            <w:noProof/>
          </w:rPr>
          <w:t>9.1.3.</w:t>
        </w:r>
        <w:r>
          <w:rPr>
            <w:rFonts w:asciiTheme="minorHAnsi" w:eastAsiaTheme="minorEastAsia" w:hAnsiTheme="minorHAnsi" w:cstheme="minorBidi"/>
            <w:noProof/>
            <w:sz w:val="22"/>
            <w:lang w:eastAsia="pt-BR"/>
          </w:rPr>
          <w:tab/>
        </w:r>
        <w:r w:rsidRPr="00A8295F">
          <w:rPr>
            <w:rStyle w:val="Hyperlink"/>
            <w:noProof/>
          </w:rPr>
          <w:t>Cabo Isolado sem Cobertura</w:t>
        </w:r>
        <w:r>
          <w:rPr>
            <w:noProof/>
            <w:webHidden/>
          </w:rPr>
          <w:tab/>
        </w:r>
        <w:r>
          <w:rPr>
            <w:noProof/>
            <w:webHidden/>
          </w:rPr>
          <w:fldChar w:fldCharType="begin"/>
        </w:r>
        <w:r>
          <w:rPr>
            <w:noProof/>
            <w:webHidden/>
          </w:rPr>
          <w:instrText xml:space="preserve"> PAGEREF _Toc509296246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47" w:history="1">
        <w:r w:rsidRPr="00A8295F">
          <w:rPr>
            <w:rStyle w:val="Hyperlink"/>
            <w:noProof/>
          </w:rPr>
          <w:t>9.1.4.</w:t>
        </w:r>
        <w:r>
          <w:rPr>
            <w:rFonts w:asciiTheme="minorHAnsi" w:eastAsiaTheme="minorEastAsia" w:hAnsiTheme="minorHAnsi" w:cstheme="minorBidi"/>
            <w:noProof/>
            <w:sz w:val="22"/>
            <w:lang w:eastAsia="pt-BR"/>
          </w:rPr>
          <w:tab/>
        </w:r>
        <w:r w:rsidRPr="00A8295F">
          <w:rPr>
            <w:rStyle w:val="Hyperlink"/>
            <w:noProof/>
          </w:rPr>
          <w:t>Cabo Isolado com Cobertura</w:t>
        </w:r>
        <w:r>
          <w:rPr>
            <w:noProof/>
            <w:webHidden/>
          </w:rPr>
          <w:tab/>
        </w:r>
        <w:r>
          <w:rPr>
            <w:noProof/>
            <w:webHidden/>
          </w:rPr>
          <w:fldChar w:fldCharType="begin"/>
        </w:r>
        <w:r>
          <w:rPr>
            <w:noProof/>
            <w:webHidden/>
          </w:rPr>
          <w:instrText xml:space="preserve"> PAGEREF _Toc509296247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48" w:history="1">
        <w:r w:rsidRPr="00A8295F">
          <w:rPr>
            <w:rStyle w:val="Hyperlink"/>
            <w:noProof/>
          </w:rPr>
          <w:t>9.1.5.</w:t>
        </w:r>
        <w:r>
          <w:rPr>
            <w:rFonts w:asciiTheme="minorHAnsi" w:eastAsiaTheme="minorEastAsia" w:hAnsiTheme="minorHAnsi" w:cstheme="minorBidi"/>
            <w:noProof/>
            <w:sz w:val="22"/>
            <w:lang w:eastAsia="pt-BR"/>
          </w:rPr>
          <w:tab/>
        </w:r>
        <w:r w:rsidRPr="00A8295F">
          <w:rPr>
            <w:rStyle w:val="Hyperlink"/>
            <w:noProof/>
          </w:rPr>
          <w:t>Caixa de Derivação Estampada</w:t>
        </w:r>
        <w:r>
          <w:rPr>
            <w:noProof/>
            <w:webHidden/>
          </w:rPr>
          <w:tab/>
        </w:r>
        <w:r>
          <w:rPr>
            <w:noProof/>
            <w:webHidden/>
          </w:rPr>
          <w:fldChar w:fldCharType="begin"/>
        </w:r>
        <w:r>
          <w:rPr>
            <w:noProof/>
            <w:webHidden/>
          </w:rPr>
          <w:instrText xml:space="preserve"> PAGEREF _Toc509296248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49" w:history="1">
        <w:r w:rsidRPr="00A8295F">
          <w:rPr>
            <w:rStyle w:val="Hyperlink"/>
            <w:noProof/>
          </w:rPr>
          <w:t>9.1.6.</w:t>
        </w:r>
        <w:r>
          <w:rPr>
            <w:rFonts w:asciiTheme="minorHAnsi" w:eastAsiaTheme="minorEastAsia" w:hAnsiTheme="minorHAnsi" w:cstheme="minorBidi"/>
            <w:noProof/>
            <w:sz w:val="22"/>
            <w:lang w:eastAsia="pt-BR"/>
          </w:rPr>
          <w:tab/>
        </w:r>
        <w:r w:rsidRPr="00A8295F">
          <w:rPr>
            <w:rStyle w:val="Hyperlink"/>
            <w:noProof/>
          </w:rPr>
          <w:t>Caixa de equalização de potencial - BEP</w:t>
        </w:r>
        <w:r>
          <w:rPr>
            <w:noProof/>
            <w:webHidden/>
          </w:rPr>
          <w:tab/>
        </w:r>
        <w:r>
          <w:rPr>
            <w:noProof/>
            <w:webHidden/>
          </w:rPr>
          <w:fldChar w:fldCharType="begin"/>
        </w:r>
        <w:r>
          <w:rPr>
            <w:noProof/>
            <w:webHidden/>
          </w:rPr>
          <w:instrText xml:space="preserve"> PAGEREF _Toc509296249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50" w:history="1">
        <w:r w:rsidRPr="00A8295F">
          <w:rPr>
            <w:rStyle w:val="Hyperlink"/>
            <w:noProof/>
          </w:rPr>
          <w:t>9.1.7.</w:t>
        </w:r>
        <w:r>
          <w:rPr>
            <w:rFonts w:asciiTheme="minorHAnsi" w:eastAsiaTheme="minorEastAsia" w:hAnsiTheme="minorHAnsi" w:cstheme="minorBidi"/>
            <w:noProof/>
            <w:sz w:val="22"/>
            <w:lang w:eastAsia="pt-BR"/>
          </w:rPr>
          <w:tab/>
        </w:r>
        <w:r w:rsidRPr="00A8295F">
          <w:rPr>
            <w:rStyle w:val="Hyperlink"/>
            <w:noProof/>
          </w:rPr>
          <w:t>Caixa tipo condulete</w:t>
        </w:r>
        <w:r>
          <w:rPr>
            <w:noProof/>
            <w:webHidden/>
          </w:rPr>
          <w:tab/>
        </w:r>
        <w:r>
          <w:rPr>
            <w:noProof/>
            <w:webHidden/>
          </w:rPr>
          <w:fldChar w:fldCharType="begin"/>
        </w:r>
        <w:r>
          <w:rPr>
            <w:noProof/>
            <w:webHidden/>
          </w:rPr>
          <w:instrText xml:space="preserve"> PAGEREF _Toc509296250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51" w:history="1">
        <w:r w:rsidRPr="00A8295F">
          <w:rPr>
            <w:rStyle w:val="Hyperlink"/>
            <w:noProof/>
          </w:rPr>
          <w:t>9.1.8.</w:t>
        </w:r>
        <w:r>
          <w:rPr>
            <w:rFonts w:asciiTheme="minorHAnsi" w:eastAsiaTheme="minorEastAsia" w:hAnsiTheme="minorHAnsi" w:cstheme="minorBidi"/>
            <w:noProof/>
            <w:sz w:val="22"/>
            <w:lang w:eastAsia="pt-BR"/>
          </w:rPr>
          <w:tab/>
        </w:r>
        <w:r w:rsidRPr="00A8295F">
          <w:rPr>
            <w:rStyle w:val="Hyperlink"/>
            <w:noProof/>
          </w:rPr>
          <w:t>Caixa de inspeção aterramento</w:t>
        </w:r>
        <w:r>
          <w:rPr>
            <w:noProof/>
            <w:webHidden/>
          </w:rPr>
          <w:tab/>
        </w:r>
        <w:r>
          <w:rPr>
            <w:noProof/>
            <w:webHidden/>
          </w:rPr>
          <w:fldChar w:fldCharType="begin"/>
        </w:r>
        <w:r>
          <w:rPr>
            <w:noProof/>
            <w:webHidden/>
          </w:rPr>
          <w:instrText xml:space="preserve"> PAGEREF _Toc509296251 \h </w:instrText>
        </w:r>
        <w:r>
          <w:rPr>
            <w:noProof/>
            <w:webHidden/>
          </w:rPr>
        </w:r>
        <w:r>
          <w:rPr>
            <w:noProof/>
            <w:webHidden/>
          </w:rPr>
          <w:fldChar w:fldCharType="separate"/>
        </w:r>
        <w:r>
          <w:rPr>
            <w:noProof/>
            <w:webHidden/>
          </w:rPr>
          <w:t>12</w:t>
        </w:r>
        <w:r>
          <w:rPr>
            <w:noProof/>
            <w:webHidden/>
          </w:rPr>
          <w:fldChar w:fldCharType="end"/>
        </w:r>
      </w:hyperlink>
    </w:p>
    <w:p w:rsidR="00F21D7F" w:rsidRDefault="00F21D7F">
      <w:pPr>
        <w:pStyle w:val="Sumrio3"/>
        <w:tabs>
          <w:tab w:val="left" w:pos="1100"/>
        </w:tabs>
        <w:rPr>
          <w:rFonts w:asciiTheme="minorHAnsi" w:eastAsiaTheme="minorEastAsia" w:hAnsiTheme="minorHAnsi" w:cstheme="minorBidi"/>
          <w:noProof/>
          <w:sz w:val="22"/>
          <w:lang w:eastAsia="pt-BR"/>
        </w:rPr>
      </w:pPr>
      <w:hyperlink w:anchor="_Toc509296252" w:history="1">
        <w:r w:rsidRPr="00A8295F">
          <w:rPr>
            <w:rStyle w:val="Hyperlink"/>
            <w:noProof/>
          </w:rPr>
          <w:t>9.1.9.</w:t>
        </w:r>
        <w:r>
          <w:rPr>
            <w:rFonts w:asciiTheme="minorHAnsi" w:eastAsiaTheme="minorEastAsia" w:hAnsiTheme="minorHAnsi" w:cstheme="minorBidi"/>
            <w:noProof/>
            <w:sz w:val="22"/>
            <w:lang w:eastAsia="pt-BR"/>
          </w:rPr>
          <w:tab/>
        </w:r>
        <w:r w:rsidRPr="00A8295F">
          <w:rPr>
            <w:rStyle w:val="Hyperlink"/>
            <w:noProof/>
          </w:rPr>
          <w:t>Captor Terminal Aéreo</w:t>
        </w:r>
        <w:r>
          <w:rPr>
            <w:noProof/>
            <w:webHidden/>
          </w:rPr>
          <w:tab/>
        </w:r>
        <w:r>
          <w:rPr>
            <w:noProof/>
            <w:webHidden/>
          </w:rPr>
          <w:fldChar w:fldCharType="begin"/>
        </w:r>
        <w:r>
          <w:rPr>
            <w:noProof/>
            <w:webHidden/>
          </w:rPr>
          <w:instrText xml:space="preserve"> PAGEREF _Toc509296252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3" w:history="1">
        <w:r w:rsidRPr="00A8295F">
          <w:rPr>
            <w:rStyle w:val="Hyperlink"/>
            <w:noProof/>
          </w:rPr>
          <w:t>9.1.10.</w:t>
        </w:r>
        <w:r>
          <w:rPr>
            <w:rFonts w:asciiTheme="minorHAnsi" w:eastAsiaTheme="minorEastAsia" w:hAnsiTheme="minorHAnsi" w:cstheme="minorBidi"/>
            <w:noProof/>
            <w:sz w:val="22"/>
            <w:lang w:eastAsia="pt-BR"/>
          </w:rPr>
          <w:tab/>
        </w:r>
        <w:r w:rsidRPr="00A8295F">
          <w:rPr>
            <w:rStyle w:val="Hyperlink"/>
            <w:noProof/>
          </w:rPr>
          <w:t>Condutor NU #50MM2</w:t>
        </w:r>
        <w:r>
          <w:rPr>
            <w:noProof/>
            <w:webHidden/>
          </w:rPr>
          <w:tab/>
        </w:r>
        <w:r>
          <w:rPr>
            <w:noProof/>
            <w:webHidden/>
          </w:rPr>
          <w:fldChar w:fldCharType="begin"/>
        </w:r>
        <w:r>
          <w:rPr>
            <w:noProof/>
            <w:webHidden/>
          </w:rPr>
          <w:instrText xml:space="preserve"> PAGEREF _Toc509296253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4" w:history="1">
        <w:r w:rsidRPr="00A8295F">
          <w:rPr>
            <w:rStyle w:val="Hyperlink"/>
            <w:noProof/>
          </w:rPr>
          <w:t>9.1.11.</w:t>
        </w:r>
        <w:r>
          <w:rPr>
            <w:rFonts w:asciiTheme="minorHAnsi" w:eastAsiaTheme="minorEastAsia" w:hAnsiTheme="minorHAnsi" w:cstheme="minorBidi"/>
            <w:noProof/>
            <w:sz w:val="22"/>
            <w:lang w:eastAsia="pt-BR"/>
          </w:rPr>
          <w:tab/>
        </w:r>
        <w:r w:rsidRPr="00A8295F">
          <w:rPr>
            <w:rStyle w:val="Hyperlink"/>
            <w:noProof/>
          </w:rPr>
          <w:t>Condutor barra chata de alúminio</w:t>
        </w:r>
        <w:r>
          <w:rPr>
            <w:noProof/>
            <w:webHidden/>
          </w:rPr>
          <w:tab/>
        </w:r>
        <w:r>
          <w:rPr>
            <w:noProof/>
            <w:webHidden/>
          </w:rPr>
          <w:fldChar w:fldCharType="begin"/>
        </w:r>
        <w:r>
          <w:rPr>
            <w:noProof/>
            <w:webHidden/>
          </w:rPr>
          <w:instrText xml:space="preserve"> PAGEREF _Toc509296254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5" w:history="1">
        <w:r w:rsidRPr="00A8295F">
          <w:rPr>
            <w:rStyle w:val="Hyperlink"/>
            <w:noProof/>
          </w:rPr>
          <w:t>9.1.12.</w:t>
        </w:r>
        <w:r>
          <w:rPr>
            <w:rFonts w:asciiTheme="minorHAnsi" w:eastAsiaTheme="minorEastAsia" w:hAnsiTheme="minorHAnsi" w:cstheme="minorBidi"/>
            <w:noProof/>
            <w:sz w:val="22"/>
            <w:lang w:eastAsia="pt-BR"/>
          </w:rPr>
          <w:tab/>
        </w:r>
        <w:r w:rsidRPr="00A8295F">
          <w:rPr>
            <w:rStyle w:val="Hyperlink"/>
            <w:noProof/>
          </w:rPr>
          <w:t>Conector</w:t>
        </w:r>
        <w:r>
          <w:rPr>
            <w:noProof/>
            <w:webHidden/>
          </w:rPr>
          <w:tab/>
        </w:r>
        <w:r>
          <w:rPr>
            <w:noProof/>
            <w:webHidden/>
          </w:rPr>
          <w:fldChar w:fldCharType="begin"/>
        </w:r>
        <w:r>
          <w:rPr>
            <w:noProof/>
            <w:webHidden/>
          </w:rPr>
          <w:instrText xml:space="preserve"> PAGEREF _Toc509296255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6" w:history="1">
        <w:r w:rsidRPr="00A8295F">
          <w:rPr>
            <w:rStyle w:val="Hyperlink"/>
            <w:noProof/>
          </w:rPr>
          <w:t>9.1.13.</w:t>
        </w:r>
        <w:r>
          <w:rPr>
            <w:rFonts w:asciiTheme="minorHAnsi" w:eastAsiaTheme="minorEastAsia" w:hAnsiTheme="minorHAnsi" w:cstheme="minorBidi"/>
            <w:noProof/>
            <w:sz w:val="22"/>
            <w:lang w:eastAsia="pt-BR"/>
          </w:rPr>
          <w:tab/>
        </w:r>
        <w:r w:rsidRPr="00A8295F">
          <w:rPr>
            <w:rStyle w:val="Hyperlink"/>
            <w:noProof/>
          </w:rPr>
          <w:t>Conector Terminal Pré-isolado</w:t>
        </w:r>
        <w:r>
          <w:rPr>
            <w:noProof/>
            <w:webHidden/>
          </w:rPr>
          <w:tab/>
        </w:r>
        <w:r>
          <w:rPr>
            <w:noProof/>
            <w:webHidden/>
          </w:rPr>
          <w:fldChar w:fldCharType="begin"/>
        </w:r>
        <w:r>
          <w:rPr>
            <w:noProof/>
            <w:webHidden/>
          </w:rPr>
          <w:instrText xml:space="preserve"> PAGEREF _Toc509296256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7" w:history="1">
        <w:r w:rsidRPr="00A8295F">
          <w:rPr>
            <w:rStyle w:val="Hyperlink"/>
            <w:noProof/>
          </w:rPr>
          <w:t>9.1.14.</w:t>
        </w:r>
        <w:r>
          <w:rPr>
            <w:rFonts w:asciiTheme="minorHAnsi" w:eastAsiaTheme="minorEastAsia" w:hAnsiTheme="minorHAnsi" w:cstheme="minorBidi"/>
            <w:noProof/>
            <w:sz w:val="22"/>
            <w:lang w:eastAsia="pt-BR"/>
          </w:rPr>
          <w:tab/>
        </w:r>
        <w:r w:rsidRPr="00A8295F">
          <w:rPr>
            <w:rStyle w:val="Hyperlink"/>
            <w:noProof/>
          </w:rPr>
          <w:t>Disjuntor Monopolar</w:t>
        </w:r>
        <w:r>
          <w:rPr>
            <w:noProof/>
            <w:webHidden/>
          </w:rPr>
          <w:tab/>
        </w:r>
        <w:r>
          <w:rPr>
            <w:noProof/>
            <w:webHidden/>
          </w:rPr>
          <w:fldChar w:fldCharType="begin"/>
        </w:r>
        <w:r>
          <w:rPr>
            <w:noProof/>
            <w:webHidden/>
          </w:rPr>
          <w:instrText xml:space="preserve"> PAGEREF _Toc509296257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8" w:history="1">
        <w:r w:rsidRPr="00A8295F">
          <w:rPr>
            <w:rStyle w:val="Hyperlink"/>
            <w:noProof/>
          </w:rPr>
          <w:t>9.1.15.</w:t>
        </w:r>
        <w:r>
          <w:rPr>
            <w:rFonts w:asciiTheme="minorHAnsi" w:eastAsiaTheme="minorEastAsia" w:hAnsiTheme="minorHAnsi" w:cstheme="minorBidi"/>
            <w:noProof/>
            <w:sz w:val="22"/>
            <w:lang w:eastAsia="pt-BR"/>
          </w:rPr>
          <w:tab/>
        </w:r>
        <w:r w:rsidRPr="00A8295F">
          <w:rPr>
            <w:rStyle w:val="Hyperlink"/>
            <w:noProof/>
          </w:rPr>
          <w:t>Disjuntor Bipolar</w:t>
        </w:r>
        <w:r>
          <w:rPr>
            <w:noProof/>
            <w:webHidden/>
          </w:rPr>
          <w:tab/>
        </w:r>
        <w:r>
          <w:rPr>
            <w:noProof/>
            <w:webHidden/>
          </w:rPr>
          <w:fldChar w:fldCharType="begin"/>
        </w:r>
        <w:r>
          <w:rPr>
            <w:noProof/>
            <w:webHidden/>
          </w:rPr>
          <w:instrText xml:space="preserve"> PAGEREF _Toc509296258 \h </w:instrText>
        </w:r>
        <w:r>
          <w:rPr>
            <w:noProof/>
            <w:webHidden/>
          </w:rPr>
        </w:r>
        <w:r>
          <w:rPr>
            <w:noProof/>
            <w:webHidden/>
          </w:rPr>
          <w:fldChar w:fldCharType="separate"/>
        </w:r>
        <w:r>
          <w:rPr>
            <w:noProof/>
            <w:webHidden/>
          </w:rPr>
          <w:t>13</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59" w:history="1">
        <w:r w:rsidRPr="00A8295F">
          <w:rPr>
            <w:rStyle w:val="Hyperlink"/>
            <w:noProof/>
          </w:rPr>
          <w:t>9.1.16.</w:t>
        </w:r>
        <w:r>
          <w:rPr>
            <w:rFonts w:asciiTheme="minorHAnsi" w:eastAsiaTheme="minorEastAsia" w:hAnsiTheme="minorHAnsi" w:cstheme="minorBidi"/>
            <w:noProof/>
            <w:sz w:val="22"/>
            <w:lang w:eastAsia="pt-BR"/>
          </w:rPr>
          <w:tab/>
        </w:r>
        <w:r w:rsidRPr="00A8295F">
          <w:rPr>
            <w:rStyle w:val="Hyperlink"/>
            <w:noProof/>
          </w:rPr>
          <w:t>Disjuntor Tripolar</w:t>
        </w:r>
        <w:r>
          <w:rPr>
            <w:noProof/>
            <w:webHidden/>
          </w:rPr>
          <w:tab/>
        </w:r>
        <w:r>
          <w:rPr>
            <w:noProof/>
            <w:webHidden/>
          </w:rPr>
          <w:fldChar w:fldCharType="begin"/>
        </w:r>
        <w:r>
          <w:rPr>
            <w:noProof/>
            <w:webHidden/>
          </w:rPr>
          <w:instrText xml:space="preserve"> PAGEREF _Toc509296259 \h </w:instrText>
        </w:r>
        <w:r>
          <w:rPr>
            <w:noProof/>
            <w:webHidden/>
          </w:rPr>
        </w:r>
        <w:r>
          <w:rPr>
            <w:noProof/>
            <w:webHidden/>
          </w:rPr>
          <w:fldChar w:fldCharType="separate"/>
        </w:r>
        <w:r>
          <w:rPr>
            <w:noProof/>
            <w:webHidden/>
          </w:rPr>
          <w:t>14</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0" w:history="1">
        <w:r w:rsidRPr="00A8295F">
          <w:rPr>
            <w:rStyle w:val="Hyperlink"/>
            <w:noProof/>
          </w:rPr>
          <w:t>9.1.17.</w:t>
        </w:r>
        <w:r>
          <w:rPr>
            <w:rFonts w:asciiTheme="minorHAnsi" w:eastAsiaTheme="minorEastAsia" w:hAnsiTheme="minorHAnsi" w:cstheme="minorBidi"/>
            <w:noProof/>
            <w:sz w:val="22"/>
            <w:lang w:eastAsia="pt-BR"/>
          </w:rPr>
          <w:tab/>
        </w:r>
        <w:r w:rsidRPr="00A8295F">
          <w:rPr>
            <w:rStyle w:val="Hyperlink"/>
            <w:noProof/>
          </w:rPr>
          <w:t>Disjuntores tripolar com caixa moldada</w:t>
        </w:r>
        <w:r>
          <w:rPr>
            <w:noProof/>
            <w:webHidden/>
          </w:rPr>
          <w:tab/>
        </w:r>
        <w:r>
          <w:rPr>
            <w:noProof/>
            <w:webHidden/>
          </w:rPr>
          <w:fldChar w:fldCharType="begin"/>
        </w:r>
        <w:r>
          <w:rPr>
            <w:noProof/>
            <w:webHidden/>
          </w:rPr>
          <w:instrText xml:space="preserve"> PAGEREF _Toc509296260 \h </w:instrText>
        </w:r>
        <w:r>
          <w:rPr>
            <w:noProof/>
            <w:webHidden/>
          </w:rPr>
        </w:r>
        <w:r>
          <w:rPr>
            <w:noProof/>
            <w:webHidden/>
          </w:rPr>
          <w:fldChar w:fldCharType="separate"/>
        </w:r>
        <w:r>
          <w:rPr>
            <w:noProof/>
            <w:webHidden/>
          </w:rPr>
          <w:t>14</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1" w:history="1">
        <w:r w:rsidRPr="00A8295F">
          <w:rPr>
            <w:rStyle w:val="Hyperlink"/>
            <w:noProof/>
          </w:rPr>
          <w:t>9.1.18.</w:t>
        </w:r>
        <w:r>
          <w:rPr>
            <w:rFonts w:asciiTheme="minorHAnsi" w:eastAsiaTheme="minorEastAsia" w:hAnsiTheme="minorHAnsi" w:cstheme="minorBidi"/>
            <w:noProof/>
            <w:sz w:val="22"/>
            <w:lang w:eastAsia="pt-BR"/>
          </w:rPr>
          <w:tab/>
        </w:r>
        <w:r w:rsidRPr="00A8295F">
          <w:rPr>
            <w:rStyle w:val="Hyperlink"/>
            <w:noProof/>
          </w:rPr>
          <w:t>Duto para cabos subterrâneos para Energia</w:t>
        </w:r>
        <w:r>
          <w:rPr>
            <w:noProof/>
            <w:webHidden/>
          </w:rPr>
          <w:tab/>
        </w:r>
        <w:r>
          <w:rPr>
            <w:noProof/>
            <w:webHidden/>
          </w:rPr>
          <w:fldChar w:fldCharType="begin"/>
        </w:r>
        <w:r>
          <w:rPr>
            <w:noProof/>
            <w:webHidden/>
          </w:rPr>
          <w:instrText xml:space="preserve"> PAGEREF _Toc509296261 \h </w:instrText>
        </w:r>
        <w:r>
          <w:rPr>
            <w:noProof/>
            <w:webHidden/>
          </w:rPr>
        </w:r>
        <w:r>
          <w:rPr>
            <w:noProof/>
            <w:webHidden/>
          </w:rPr>
          <w:fldChar w:fldCharType="separate"/>
        </w:r>
        <w:r>
          <w:rPr>
            <w:noProof/>
            <w:webHidden/>
          </w:rPr>
          <w:t>14</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2" w:history="1">
        <w:r w:rsidRPr="00A8295F">
          <w:rPr>
            <w:rStyle w:val="Hyperlink"/>
            <w:noProof/>
          </w:rPr>
          <w:t>9.1.19.</w:t>
        </w:r>
        <w:r>
          <w:rPr>
            <w:rFonts w:asciiTheme="minorHAnsi" w:eastAsiaTheme="minorEastAsia" w:hAnsiTheme="minorHAnsi" w:cstheme="minorBidi"/>
            <w:noProof/>
            <w:sz w:val="22"/>
            <w:lang w:eastAsia="pt-BR"/>
          </w:rPr>
          <w:tab/>
        </w:r>
        <w:r w:rsidRPr="00A8295F">
          <w:rPr>
            <w:rStyle w:val="Hyperlink"/>
            <w:noProof/>
          </w:rPr>
          <w:t>Eletroduto de aço Galvanizado</w:t>
        </w:r>
        <w:r>
          <w:rPr>
            <w:noProof/>
            <w:webHidden/>
          </w:rPr>
          <w:tab/>
        </w:r>
        <w:r>
          <w:rPr>
            <w:noProof/>
            <w:webHidden/>
          </w:rPr>
          <w:fldChar w:fldCharType="begin"/>
        </w:r>
        <w:r>
          <w:rPr>
            <w:noProof/>
            <w:webHidden/>
          </w:rPr>
          <w:instrText xml:space="preserve"> PAGEREF _Toc509296262 \h </w:instrText>
        </w:r>
        <w:r>
          <w:rPr>
            <w:noProof/>
            <w:webHidden/>
          </w:rPr>
        </w:r>
        <w:r>
          <w:rPr>
            <w:noProof/>
            <w:webHidden/>
          </w:rPr>
          <w:fldChar w:fldCharType="separate"/>
        </w:r>
        <w:r>
          <w:rPr>
            <w:noProof/>
            <w:webHidden/>
          </w:rPr>
          <w:t>14</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3" w:history="1">
        <w:r w:rsidRPr="00A8295F">
          <w:rPr>
            <w:rStyle w:val="Hyperlink"/>
            <w:noProof/>
          </w:rPr>
          <w:t>9.1.20.</w:t>
        </w:r>
        <w:r>
          <w:rPr>
            <w:rFonts w:asciiTheme="minorHAnsi" w:eastAsiaTheme="minorEastAsia" w:hAnsiTheme="minorHAnsi" w:cstheme="minorBidi"/>
            <w:noProof/>
            <w:sz w:val="22"/>
            <w:lang w:eastAsia="pt-BR"/>
          </w:rPr>
          <w:tab/>
        </w:r>
        <w:r w:rsidRPr="00A8295F">
          <w:rPr>
            <w:rStyle w:val="Hyperlink"/>
            <w:noProof/>
          </w:rPr>
          <w:t>Eletroduto de PVC Rígido - SPDA</w:t>
        </w:r>
        <w:r>
          <w:rPr>
            <w:noProof/>
            <w:webHidden/>
          </w:rPr>
          <w:tab/>
        </w:r>
        <w:r>
          <w:rPr>
            <w:noProof/>
            <w:webHidden/>
          </w:rPr>
          <w:fldChar w:fldCharType="begin"/>
        </w:r>
        <w:r>
          <w:rPr>
            <w:noProof/>
            <w:webHidden/>
          </w:rPr>
          <w:instrText xml:space="preserve"> PAGEREF _Toc509296263 \h </w:instrText>
        </w:r>
        <w:r>
          <w:rPr>
            <w:noProof/>
            <w:webHidden/>
          </w:rPr>
        </w:r>
        <w:r>
          <w:rPr>
            <w:noProof/>
            <w:webHidden/>
          </w:rPr>
          <w:fldChar w:fldCharType="separate"/>
        </w:r>
        <w:r>
          <w:rPr>
            <w:noProof/>
            <w:webHidden/>
          </w:rPr>
          <w:t>14</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4" w:history="1">
        <w:r w:rsidRPr="00A8295F">
          <w:rPr>
            <w:rStyle w:val="Hyperlink"/>
            <w:noProof/>
          </w:rPr>
          <w:t>9.1.21.</w:t>
        </w:r>
        <w:r>
          <w:rPr>
            <w:rFonts w:asciiTheme="minorHAnsi" w:eastAsiaTheme="minorEastAsia" w:hAnsiTheme="minorHAnsi" w:cstheme="minorBidi"/>
            <w:noProof/>
            <w:sz w:val="22"/>
            <w:lang w:eastAsia="pt-BR"/>
          </w:rPr>
          <w:tab/>
        </w:r>
        <w:r w:rsidRPr="00A8295F">
          <w:rPr>
            <w:rStyle w:val="Hyperlink"/>
            <w:noProof/>
          </w:rPr>
          <w:t>Eletrocalha</w:t>
        </w:r>
        <w:r>
          <w:rPr>
            <w:noProof/>
            <w:webHidden/>
          </w:rPr>
          <w:tab/>
        </w:r>
        <w:r>
          <w:rPr>
            <w:noProof/>
            <w:webHidden/>
          </w:rPr>
          <w:fldChar w:fldCharType="begin"/>
        </w:r>
        <w:r>
          <w:rPr>
            <w:noProof/>
            <w:webHidden/>
          </w:rPr>
          <w:instrText xml:space="preserve"> PAGEREF _Toc509296264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5" w:history="1">
        <w:r w:rsidRPr="00A8295F">
          <w:rPr>
            <w:rStyle w:val="Hyperlink"/>
            <w:noProof/>
          </w:rPr>
          <w:t>9.1.22.</w:t>
        </w:r>
        <w:r>
          <w:rPr>
            <w:rFonts w:asciiTheme="minorHAnsi" w:eastAsiaTheme="minorEastAsia" w:hAnsiTheme="minorHAnsi" w:cstheme="minorBidi"/>
            <w:noProof/>
            <w:sz w:val="22"/>
            <w:lang w:eastAsia="pt-BR"/>
          </w:rPr>
          <w:tab/>
        </w:r>
        <w:r w:rsidRPr="00A8295F">
          <w:rPr>
            <w:rStyle w:val="Hyperlink"/>
            <w:noProof/>
          </w:rPr>
          <w:t>Etiqueta de Identificação</w:t>
        </w:r>
        <w:r>
          <w:rPr>
            <w:noProof/>
            <w:webHidden/>
          </w:rPr>
          <w:tab/>
        </w:r>
        <w:r>
          <w:rPr>
            <w:noProof/>
            <w:webHidden/>
          </w:rPr>
          <w:fldChar w:fldCharType="begin"/>
        </w:r>
        <w:r>
          <w:rPr>
            <w:noProof/>
            <w:webHidden/>
          </w:rPr>
          <w:instrText xml:space="preserve"> PAGEREF _Toc509296265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6" w:history="1">
        <w:r w:rsidRPr="00A8295F">
          <w:rPr>
            <w:rStyle w:val="Hyperlink"/>
            <w:noProof/>
          </w:rPr>
          <w:t>9.1.23.</w:t>
        </w:r>
        <w:r>
          <w:rPr>
            <w:rFonts w:asciiTheme="minorHAnsi" w:eastAsiaTheme="minorEastAsia" w:hAnsiTheme="minorHAnsi" w:cstheme="minorBidi"/>
            <w:noProof/>
            <w:sz w:val="22"/>
            <w:lang w:eastAsia="pt-BR"/>
          </w:rPr>
          <w:tab/>
        </w:r>
        <w:r w:rsidRPr="00A8295F">
          <w:rPr>
            <w:rStyle w:val="Hyperlink"/>
            <w:noProof/>
          </w:rPr>
          <w:t>Hastes</w:t>
        </w:r>
        <w:r>
          <w:rPr>
            <w:noProof/>
            <w:webHidden/>
          </w:rPr>
          <w:tab/>
        </w:r>
        <w:r>
          <w:rPr>
            <w:noProof/>
            <w:webHidden/>
          </w:rPr>
          <w:fldChar w:fldCharType="begin"/>
        </w:r>
        <w:r>
          <w:rPr>
            <w:noProof/>
            <w:webHidden/>
          </w:rPr>
          <w:instrText xml:space="preserve"> PAGEREF _Toc509296266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7" w:history="1">
        <w:r w:rsidRPr="00A8295F">
          <w:rPr>
            <w:rStyle w:val="Hyperlink"/>
            <w:noProof/>
          </w:rPr>
          <w:t>9.1.24.</w:t>
        </w:r>
        <w:r>
          <w:rPr>
            <w:rFonts w:asciiTheme="minorHAnsi" w:eastAsiaTheme="minorEastAsia" w:hAnsiTheme="minorHAnsi" w:cstheme="minorBidi"/>
            <w:noProof/>
            <w:sz w:val="22"/>
            <w:lang w:eastAsia="pt-BR"/>
          </w:rPr>
          <w:tab/>
        </w:r>
        <w:r w:rsidRPr="00A8295F">
          <w:rPr>
            <w:rStyle w:val="Hyperlink"/>
            <w:noProof/>
          </w:rPr>
          <w:t>Indicador Sonoro Visual</w:t>
        </w:r>
        <w:r>
          <w:rPr>
            <w:noProof/>
            <w:webHidden/>
          </w:rPr>
          <w:tab/>
        </w:r>
        <w:r>
          <w:rPr>
            <w:noProof/>
            <w:webHidden/>
          </w:rPr>
          <w:fldChar w:fldCharType="begin"/>
        </w:r>
        <w:r>
          <w:rPr>
            <w:noProof/>
            <w:webHidden/>
          </w:rPr>
          <w:instrText xml:space="preserve"> PAGEREF _Toc509296267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8" w:history="1">
        <w:r w:rsidRPr="00A8295F">
          <w:rPr>
            <w:rStyle w:val="Hyperlink"/>
            <w:noProof/>
          </w:rPr>
          <w:t>9.1.25.</w:t>
        </w:r>
        <w:r>
          <w:rPr>
            <w:rFonts w:asciiTheme="minorHAnsi" w:eastAsiaTheme="minorEastAsia" w:hAnsiTheme="minorHAnsi" w:cstheme="minorBidi"/>
            <w:noProof/>
            <w:sz w:val="22"/>
            <w:lang w:eastAsia="pt-BR"/>
          </w:rPr>
          <w:tab/>
        </w:r>
        <w:r w:rsidRPr="00A8295F">
          <w:rPr>
            <w:rStyle w:val="Hyperlink"/>
            <w:noProof/>
          </w:rPr>
          <w:t>Interruptor de Corrente de Fuga</w:t>
        </w:r>
        <w:r>
          <w:rPr>
            <w:noProof/>
            <w:webHidden/>
          </w:rPr>
          <w:tab/>
        </w:r>
        <w:r>
          <w:rPr>
            <w:noProof/>
            <w:webHidden/>
          </w:rPr>
          <w:fldChar w:fldCharType="begin"/>
        </w:r>
        <w:r>
          <w:rPr>
            <w:noProof/>
            <w:webHidden/>
          </w:rPr>
          <w:instrText xml:space="preserve"> PAGEREF _Toc509296268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69" w:history="1">
        <w:r w:rsidRPr="00A8295F">
          <w:rPr>
            <w:rStyle w:val="Hyperlink"/>
            <w:noProof/>
          </w:rPr>
          <w:t>9.1.26.</w:t>
        </w:r>
        <w:r>
          <w:rPr>
            <w:rFonts w:asciiTheme="minorHAnsi" w:eastAsiaTheme="minorEastAsia" w:hAnsiTheme="minorHAnsi" w:cstheme="minorBidi"/>
            <w:noProof/>
            <w:sz w:val="22"/>
            <w:lang w:eastAsia="pt-BR"/>
          </w:rPr>
          <w:tab/>
        </w:r>
        <w:r w:rsidRPr="00A8295F">
          <w:rPr>
            <w:rStyle w:val="Hyperlink"/>
            <w:noProof/>
          </w:rPr>
          <w:t>Interruptor</w:t>
        </w:r>
        <w:r>
          <w:rPr>
            <w:noProof/>
            <w:webHidden/>
          </w:rPr>
          <w:tab/>
        </w:r>
        <w:r>
          <w:rPr>
            <w:noProof/>
            <w:webHidden/>
          </w:rPr>
          <w:fldChar w:fldCharType="begin"/>
        </w:r>
        <w:r>
          <w:rPr>
            <w:noProof/>
            <w:webHidden/>
          </w:rPr>
          <w:instrText xml:space="preserve"> PAGEREF _Toc509296269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0" w:history="1">
        <w:r w:rsidRPr="00A8295F">
          <w:rPr>
            <w:rStyle w:val="Hyperlink"/>
            <w:noProof/>
          </w:rPr>
          <w:t>9.1.27.</w:t>
        </w:r>
        <w:r>
          <w:rPr>
            <w:rFonts w:asciiTheme="minorHAnsi" w:eastAsiaTheme="minorEastAsia" w:hAnsiTheme="minorHAnsi" w:cstheme="minorBidi"/>
            <w:noProof/>
            <w:sz w:val="22"/>
            <w:lang w:eastAsia="pt-BR"/>
          </w:rPr>
          <w:tab/>
        </w:r>
        <w:r w:rsidRPr="00A8295F">
          <w:rPr>
            <w:rStyle w:val="Hyperlink"/>
            <w:noProof/>
          </w:rPr>
          <w:t>Luminária para lâmpadas fluorescentes Compactas de Embutir</w:t>
        </w:r>
        <w:r>
          <w:rPr>
            <w:noProof/>
            <w:webHidden/>
          </w:rPr>
          <w:tab/>
        </w:r>
        <w:r>
          <w:rPr>
            <w:noProof/>
            <w:webHidden/>
          </w:rPr>
          <w:fldChar w:fldCharType="begin"/>
        </w:r>
        <w:r>
          <w:rPr>
            <w:noProof/>
            <w:webHidden/>
          </w:rPr>
          <w:instrText xml:space="preserve"> PAGEREF _Toc509296270 \h </w:instrText>
        </w:r>
        <w:r>
          <w:rPr>
            <w:noProof/>
            <w:webHidden/>
          </w:rPr>
        </w:r>
        <w:r>
          <w:rPr>
            <w:noProof/>
            <w:webHidden/>
          </w:rPr>
          <w:fldChar w:fldCharType="separate"/>
        </w:r>
        <w:r>
          <w:rPr>
            <w:noProof/>
            <w:webHidden/>
          </w:rPr>
          <w:t>15</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1" w:history="1">
        <w:r w:rsidRPr="00A8295F">
          <w:rPr>
            <w:rStyle w:val="Hyperlink"/>
            <w:noProof/>
          </w:rPr>
          <w:t>9.1.28.</w:t>
        </w:r>
        <w:r>
          <w:rPr>
            <w:rFonts w:asciiTheme="minorHAnsi" w:eastAsiaTheme="minorEastAsia" w:hAnsiTheme="minorHAnsi" w:cstheme="minorBidi"/>
            <w:noProof/>
            <w:sz w:val="22"/>
            <w:lang w:eastAsia="pt-BR"/>
          </w:rPr>
          <w:tab/>
        </w:r>
        <w:r w:rsidRPr="00A8295F">
          <w:rPr>
            <w:rStyle w:val="Hyperlink"/>
            <w:noProof/>
          </w:rPr>
          <w:t>Luminária para Lâmpadas Fluorescentes Compactas de Sobrepor</w:t>
        </w:r>
        <w:r>
          <w:rPr>
            <w:noProof/>
            <w:webHidden/>
          </w:rPr>
          <w:tab/>
        </w:r>
        <w:r>
          <w:rPr>
            <w:noProof/>
            <w:webHidden/>
          </w:rPr>
          <w:fldChar w:fldCharType="begin"/>
        </w:r>
        <w:r>
          <w:rPr>
            <w:noProof/>
            <w:webHidden/>
          </w:rPr>
          <w:instrText xml:space="preserve"> PAGEREF _Toc509296271 \h </w:instrText>
        </w:r>
        <w:r>
          <w:rPr>
            <w:noProof/>
            <w:webHidden/>
          </w:rPr>
        </w:r>
        <w:r>
          <w:rPr>
            <w:noProof/>
            <w:webHidden/>
          </w:rPr>
          <w:fldChar w:fldCharType="separate"/>
        </w:r>
        <w:r>
          <w:rPr>
            <w:noProof/>
            <w:webHidden/>
          </w:rPr>
          <w:t>16</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2" w:history="1">
        <w:r w:rsidRPr="00A8295F">
          <w:rPr>
            <w:rStyle w:val="Hyperlink"/>
            <w:noProof/>
          </w:rPr>
          <w:t>9.1.29.</w:t>
        </w:r>
        <w:r>
          <w:rPr>
            <w:rFonts w:asciiTheme="minorHAnsi" w:eastAsiaTheme="minorEastAsia" w:hAnsiTheme="minorHAnsi" w:cstheme="minorBidi"/>
            <w:noProof/>
            <w:sz w:val="22"/>
            <w:lang w:eastAsia="pt-BR"/>
          </w:rPr>
          <w:tab/>
        </w:r>
        <w:r w:rsidRPr="00A8295F">
          <w:rPr>
            <w:rStyle w:val="Hyperlink"/>
            <w:noProof/>
          </w:rPr>
          <w:t>Luminária Arandela</w:t>
        </w:r>
        <w:r>
          <w:rPr>
            <w:noProof/>
            <w:webHidden/>
          </w:rPr>
          <w:tab/>
        </w:r>
        <w:r>
          <w:rPr>
            <w:noProof/>
            <w:webHidden/>
          </w:rPr>
          <w:fldChar w:fldCharType="begin"/>
        </w:r>
        <w:r>
          <w:rPr>
            <w:noProof/>
            <w:webHidden/>
          </w:rPr>
          <w:instrText xml:space="preserve"> PAGEREF _Toc509296272 \h </w:instrText>
        </w:r>
        <w:r>
          <w:rPr>
            <w:noProof/>
            <w:webHidden/>
          </w:rPr>
        </w:r>
        <w:r>
          <w:rPr>
            <w:noProof/>
            <w:webHidden/>
          </w:rPr>
          <w:fldChar w:fldCharType="separate"/>
        </w:r>
        <w:r>
          <w:rPr>
            <w:noProof/>
            <w:webHidden/>
          </w:rPr>
          <w:t>16</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3" w:history="1">
        <w:r w:rsidRPr="00A8295F">
          <w:rPr>
            <w:rStyle w:val="Hyperlink"/>
            <w:noProof/>
          </w:rPr>
          <w:t>9.1.30.</w:t>
        </w:r>
        <w:r>
          <w:rPr>
            <w:rFonts w:asciiTheme="minorHAnsi" w:eastAsiaTheme="minorEastAsia" w:hAnsiTheme="minorHAnsi" w:cstheme="minorBidi"/>
            <w:noProof/>
            <w:sz w:val="22"/>
            <w:lang w:eastAsia="pt-BR"/>
          </w:rPr>
          <w:tab/>
        </w:r>
        <w:r w:rsidRPr="00A8295F">
          <w:rPr>
            <w:rStyle w:val="Hyperlink"/>
            <w:noProof/>
          </w:rPr>
          <w:t>Luminação de emergência – tipo balizamento</w:t>
        </w:r>
        <w:r>
          <w:rPr>
            <w:noProof/>
            <w:webHidden/>
          </w:rPr>
          <w:tab/>
        </w:r>
        <w:r>
          <w:rPr>
            <w:noProof/>
            <w:webHidden/>
          </w:rPr>
          <w:fldChar w:fldCharType="begin"/>
        </w:r>
        <w:r>
          <w:rPr>
            <w:noProof/>
            <w:webHidden/>
          </w:rPr>
          <w:instrText xml:space="preserve"> PAGEREF _Toc509296273 \h </w:instrText>
        </w:r>
        <w:r>
          <w:rPr>
            <w:noProof/>
            <w:webHidden/>
          </w:rPr>
        </w:r>
        <w:r>
          <w:rPr>
            <w:noProof/>
            <w:webHidden/>
          </w:rPr>
          <w:fldChar w:fldCharType="separate"/>
        </w:r>
        <w:r>
          <w:rPr>
            <w:noProof/>
            <w:webHidden/>
          </w:rPr>
          <w:t>16</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4" w:history="1">
        <w:r w:rsidRPr="00A8295F">
          <w:rPr>
            <w:rStyle w:val="Hyperlink"/>
            <w:noProof/>
          </w:rPr>
          <w:t>9.1.31.</w:t>
        </w:r>
        <w:r>
          <w:rPr>
            <w:rFonts w:asciiTheme="minorHAnsi" w:eastAsiaTheme="minorEastAsia" w:hAnsiTheme="minorHAnsi" w:cstheme="minorBidi"/>
            <w:noProof/>
            <w:sz w:val="22"/>
            <w:lang w:eastAsia="pt-BR"/>
          </w:rPr>
          <w:tab/>
        </w:r>
        <w:r w:rsidRPr="00A8295F">
          <w:rPr>
            <w:rStyle w:val="Hyperlink"/>
            <w:noProof/>
          </w:rPr>
          <w:t>Luminação de emergência – tipo aclaramento</w:t>
        </w:r>
        <w:r>
          <w:rPr>
            <w:noProof/>
            <w:webHidden/>
          </w:rPr>
          <w:tab/>
        </w:r>
        <w:r>
          <w:rPr>
            <w:noProof/>
            <w:webHidden/>
          </w:rPr>
          <w:fldChar w:fldCharType="begin"/>
        </w:r>
        <w:r>
          <w:rPr>
            <w:noProof/>
            <w:webHidden/>
          </w:rPr>
          <w:instrText xml:space="preserve"> PAGEREF _Toc509296274 \h </w:instrText>
        </w:r>
        <w:r>
          <w:rPr>
            <w:noProof/>
            <w:webHidden/>
          </w:rPr>
        </w:r>
        <w:r>
          <w:rPr>
            <w:noProof/>
            <w:webHidden/>
          </w:rPr>
          <w:fldChar w:fldCharType="separate"/>
        </w:r>
        <w:r>
          <w:rPr>
            <w:noProof/>
            <w:webHidden/>
          </w:rPr>
          <w:t>16</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5" w:history="1">
        <w:r w:rsidRPr="00A8295F">
          <w:rPr>
            <w:rStyle w:val="Hyperlink"/>
            <w:noProof/>
          </w:rPr>
          <w:t>9.1.32.</w:t>
        </w:r>
        <w:r>
          <w:rPr>
            <w:rFonts w:asciiTheme="minorHAnsi" w:eastAsiaTheme="minorEastAsia" w:hAnsiTheme="minorHAnsi" w:cstheme="minorBidi"/>
            <w:noProof/>
            <w:sz w:val="22"/>
            <w:lang w:eastAsia="pt-BR"/>
          </w:rPr>
          <w:tab/>
        </w:r>
        <w:r w:rsidRPr="00A8295F">
          <w:rPr>
            <w:rStyle w:val="Hyperlink"/>
            <w:noProof/>
          </w:rPr>
          <w:t>Perfilado perfurado ou liso</w:t>
        </w:r>
        <w:r>
          <w:rPr>
            <w:noProof/>
            <w:webHidden/>
          </w:rPr>
          <w:tab/>
        </w:r>
        <w:r>
          <w:rPr>
            <w:noProof/>
            <w:webHidden/>
          </w:rPr>
          <w:fldChar w:fldCharType="begin"/>
        </w:r>
        <w:r>
          <w:rPr>
            <w:noProof/>
            <w:webHidden/>
          </w:rPr>
          <w:instrText xml:space="preserve"> PAGEREF _Toc509296275 \h </w:instrText>
        </w:r>
        <w:r>
          <w:rPr>
            <w:noProof/>
            <w:webHidden/>
          </w:rPr>
        </w:r>
        <w:r>
          <w:rPr>
            <w:noProof/>
            <w:webHidden/>
          </w:rPr>
          <w:fldChar w:fldCharType="separate"/>
        </w:r>
        <w:r>
          <w:rPr>
            <w:noProof/>
            <w:webHidden/>
          </w:rPr>
          <w:t>16</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6" w:history="1">
        <w:r w:rsidRPr="00A8295F">
          <w:rPr>
            <w:rStyle w:val="Hyperlink"/>
            <w:noProof/>
          </w:rPr>
          <w:t>9.1.33.</w:t>
        </w:r>
        <w:r>
          <w:rPr>
            <w:rFonts w:asciiTheme="minorHAnsi" w:eastAsiaTheme="minorEastAsia" w:hAnsiTheme="minorHAnsi" w:cstheme="minorBidi"/>
            <w:noProof/>
            <w:sz w:val="22"/>
            <w:lang w:eastAsia="pt-BR"/>
          </w:rPr>
          <w:tab/>
        </w:r>
        <w:r w:rsidRPr="00A8295F">
          <w:rPr>
            <w:rStyle w:val="Hyperlink"/>
            <w:noProof/>
          </w:rPr>
          <w:t>Quadro Terminal de Energia Metálico</w:t>
        </w:r>
        <w:r>
          <w:rPr>
            <w:noProof/>
            <w:webHidden/>
          </w:rPr>
          <w:tab/>
        </w:r>
        <w:r>
          <w:rPr>
            <w:noProof/>
            <w:webHidden/>
          </w:rPr>
          <w:fldChar w:fldCharType="begin"/>
        </w:r>
        <w:r>
          <w:rPr>
            <w:noProof/>
            <w:webHidden/>
          </w:rPr>
          <w:instrText xml:space="preserve"> PAGEREF _Toc509296276 \h </w:instrText>
        </w:r>
        <w:r>
          <w:rPr>
            <w:noProof/>
            <w:webHidden/>
          </w:rPr>
        </w:r>
        <w:r>
          <w:rPr>
            <w:noProof/>
            <w:webHidden/>
          </w:rPr>
          <w:fldChar w:fldCharType="separate"/>
        </w:r>
        <w:r>
          <w:rPr>
            <w:noProof/>
            <w:webHidden/>
          </w:rPr>
          <w:t>16</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7" w:history="1">
        <w:r w:rsidRPr="00A8295F">
          <w:rPr>
            <w:rStyle w:val="Hyperlink"/>
            <w:noProof/>
          </w:rPr>
          <w:t>9.1.34.</w:t>
        </w:r>
        <w:r>
          <w:rPr>
            <w:rFonts w:asciiTheme="minorHAnsi" w:eastAsiaTheme="minorEastAsia" w:hAnsiTheme="minorHAnsi" w:cstheme="minorBidi"/>
            <w:noProof/>
            <w:sz w:val="22"/>
            <w:lang w:eastAsia="pt-BR"/>
          </w:rPr>
          <w:tab/>
        </w:r>
        <w:r w:rsidRPr="00A8295F">
          <w:rPr>
            <w:rStyle w:val="Hyperlink"/>
            <w:noProof/>
          </w:rPr>
          <w:t>Solda exotérmica</w:t>
        </w:r>
        <w:r>
          <w:rPr>
            <w:noProof/>
            <w:webHidden/>
          </w:rPr>
          <w:tab/>
        </w:r>
        <w:r>
          <w:rPr>
            <w:noProof/>
            <w:webHidden/>
          </w:rPr>
          <w:fldChar w:fldCharType="begin"/>
        </w:r>
        <w:r>
          <w:rPr>
            <w:noProof/>
            <w:webHidden/>
          </w:rPr>
          <w:instrText xml:space="preserve"> PAGEREF _Toc509296277 \h </w:instrText>
        </w:r>
        <w:r>
          <w:rPr>
            <w:noProof/>
            <w:webHidden/>
          </w:rPr>
        </w:r>
        <w:r>
          <w:rPr>
            <w:noProof/>
            <w:webHidden/>
          </w:rPr>
          <w:fldChar w:fldCharType="separate"/>
        </w:r>
        <w:r>
          <w:rPr>
            <w:noProof/>
            <w:webHidden/>
          </w:rPr>
          <w:t>19</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8" w:history="1">
        <w:r w:rsidRPr="00A8295F">
          <w:rPr>
            <w:rStyle w:val="Hyperlink"/>
            <w:noProof/>
          </w:rPr>
          <w:t>9.1.35.</w:t>
        </w:r>
        <w:r>
          <w:rPr>
            <w:rFonts w:asciiTheme="minorHAnsi" w:eastAsiaTheme="minorEastAsia" w:hAnsiTheme="minorHAnsi" w:cstheme="minorBidi"/>
            <w:noProof/>
            <w:sz w:val="22"/>
            <w:lang w:eastAsia="pt-BR"/>
          </w:rPr>
          <w:tab/>
        </w:r>
        <w:r w:rsidRPr="00A8295F">
          <w:rPr>
            <w:rStyle w:val="Hyperlink"/>
            <w:noProof/>
          </w:rPr>
          <w:t>Supressor de Surto (LIMITADOR DE SOBRETENSÕES) 20 kA</w:t>
        </w:r>
        <w:r>
          <w:rPr>
            <w:noProof/>
            <w:webHidden/>
          </w:rPr>
          <w:tab/>
        </w:r>
        <w:r>
          <w:rPr>
            <w:noProof/>
            <w:webHidden/>
          </w:rPr>
          <w:fldChar w:fldCharType="begin"/>
        </w:r>
        <w:r>
          <w:rPr>
            <w:noProof/>
            <w:webHidden/>
          </w:rPr>
          <w:instrText xml:space="preserve"> PAGEREF _Toc509296278 \h </w:instrText>
        </w:r>
        <w:r>
          <w:rPr>
            <w:noProof/>
            <w:webHidden/>
          </w:rPr>
        </w:r>
        <w:r>
          <w:rPr>
            <w:noProof/>
            <w:webHidden/>
          </w:rPr>
          <w:fldChar w:fldCharType="separate"/>
        </w:r>
        <w:r>
          <w:rPr>
            <w:noProof/>
            <w:webHidden/>
          </w:rPr>
          <w:t>19</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79" w:history="1">
        <w:r w:rsidRPr="00A8295F">
          <w:rPr>
            <w:rStyle w:val="Hyperlink"/>
            <w:noProof/>
          </w:rPr>
          <w:t>9.1.36.</w:t>
        </w:r>
        <w:r>
          <w:rPr>
            <w:rFonts w:asciiTheme="minorHAnsi" w:eastAsiaTheme="minorEastAsia" w:hAnsiTheme="minorHAnsi" w:cstheme="minorBidi"/>
            <w:noProof/>
            <w:sz w:val="22"/>
            <w:lang w:eastAsia="pt-BR"/>
          </w:rPr>
          <w:tab/>
        </w:r>
        <w:r w:rsidRPr="00A8295F">
          <w:rPr>
            <w:rStyle w:val="Hyperlink"/>
            <w:noProof/>
          </w:rPr>
          <w:t>Terminal Tubular</w:t>
        </w:r>
        <w:r>
          <w:rPr>
            <w:noProof/>
            <w:webHidden/>
          </w:rPr>
          <w:tab/>
        </w:r>
        <w:r>
          <w:rPr>
            <w:noProof/>
            <w:webHidden/>
          </w:rPr>
          <w:fldChar w:fldCharType="begin"/>
        </w:r>
        <w:r>
          <w:rPr>
            <w:noProof/>
            <w:webHidden/>
          </w:rPr>
          <w:instrText xml:space="preserve"> PAGEREF _Toc509296279 \h </w:instrText>
        </w:r>
        <w:r>
          <w:rPr>
            <w:noProof/>
            <w:webHidden/>
          </w:rPr>
        </w:r>
        <w:r>
          <w:rPr>
            <w:noProof/>
            <w:webHidden/>
          </w:rPr>
          <w:fldChar w:fldCharType="separate"/>
        </w:r>
        <w:r>
          <w:rPr>
            <w:noProof/>
            <w:webHidden/>
          </w:rPr>
          <w:t>19</w:t>
        </w:r>
        <w:r>
          <w:rPr>
            <w:noProof/>
            <w:webHidden/>
          </w:rPr>
          <w:fldChar w:fldCharType="end"/>
        </w:r>
      </w:hyperlink>
    </w:p>
    <w:p w:rsidR="00F21D7F" w:rsidRDefault="00F21D7F">
      <w:pPr>
        <w:pStyle w:val="Sumrio3"/>
        <w:tabs>
          <w:tab w:val="left" w:pos="1320"/>
        </w:tabs>
        <w:rPr>
          <w:rFonts w:asciiTheme="minorHAnsi" w:eastAsiaTheme="minorEastAsia" w:hAnsiTheme="minorHAnsi" w:cstheme="minorBidi"/>
          <w:noProof/>
          <w:sz w:val="22"/>
          <w:lang w:eastAsia="pt-BR"/>
        </w:rPr>
      </w:pPr>
      <w:hyperlink w:anchor="_Toc509296280" w:history="1">
        <w:r w:rsidRPr="00A8295F">
          <w:rPr>
            <w:rStyle w:val="Hyperlink"/>
            <w:noProof/>
          </w:rPr>
          <w:t>9.1.37.</w:t>
        </w:r>
        <w:r>
          <w:rPr>
            <w:rFonts w:asciiTheme="minorHAnsi" w:eastAsiaTheme="minorEastAsia" w:hAnsiTheme="minorHAnsi" w:cstheme="minorBidi"/>
            <w:noProof/>
            <w:sz w:val="22"/>
            <w:lang w:eastAsia="pt-BR"/>
          </w:rPr>
          <w:tab/>
        </w:r>
        <w:r w:rsidRPr="00A8295F">
          <w:rPr>
            <w:rStyle w:val="Hyperlink"/>
            <w:noProof/>
          </w:rPr>
          <w:t>Tomada de Energia 10 A</w:t>
        </w:r>
        <w:r>
          <w:rPr>
            <w:noProof/>
            <w:webHidden/>
          </w:rPr>
          <w:tab/>
        </w:r>
        <w:r>
          <w:rPr>
            <w:noProof/>
            <w:webHidden/>
          </w:rPr>
          <w:fldChar w:fldCharType="begin"/>
        </w:r>
        <w:r>
          <w:rPr>
            <w:noProof/>
            <w:webHidden/>
          </w:rPr>
          <w:instrText xml:space="preserve"> PAGEREF _Toc509296280 \h </w:instrText>
        </w:r>
        <w:r>
          <w:rPr>
            <w:noProof/>
            <w:webHidden/>
          </w:rPr>
        </w:r>
        <w:r>
          <w:rPr>
            <w:noProof/>
            <w:webHidden/>
          </w:rPr>
          <w:fldChar w:fldCharType="separate"/>
        </w:r>
        <w:r>
          <w:rPr>
            <w:noProof/>
            <w:webHidden/>
          </w:rPr>
          <w:t>20</w:t>
        </w:r>
        <w:r>
          <w:rPr>
            <w:noProof/>
            <w:webHidden/>
          </w:rPr>
          <w:fldChar w:fldCharType="end"/>
        </w:r>
      </w:hyperlink>
    </w:p>
    <w:p w:rsidR="003876F4" w:rsidRPr="00657137" w:rsidRDefault="00DC7D20" w:rsidP="003876F4">
      <w:pPr>
        <w:pStyle w:val="MEMTEXTO"/>
        <w:rPr>
          <w:lang w:val="pt-BR"/>
        </w:rPr>
      </w:pPr>
      <w:r w:rsidRPr="00657137">
        <w:rPr>
          <w:lang w:val="pt-BR"/>
        </w:rPr>
        <w:fldChar w:fldCharType="end"/>
      </w:r>
      <w:bookmarkStart w:id="3" w:name="_Toc267922618"/>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3876F4" w:rsidRPr="00657137" w:rsidRDefault="003876F4" w:rsidP="003876F4">
      <w:pPr>
        <w:pStyle w:val="MEMTEXTO"/>
        <w:rPr>
          <w:lang w:val="pt-BR"/>
        </w:rPr>
      </w:pPr>
    </w:p>
    <w:p w:rsidR="00ED2C49" w:rsidRPr="00657137" w:rsidRDefault="00ED2C49" w:rsidP="00551E83">
      <w:pPr>
        <w:pStyle w:val="MEMMECTIT1"/>
      </w:pPr>
      <w:bookmarkStart w:id="4" w:name="_Toc509296223"/>
      <w:r w:rsidRPr="00657137">
        <w:lastRenderedPageBreak/>
        <w:t>OBJETIVO</w:t>
      </w:r>
      <w:bookmarkEnd w:id="3"/>
      <w:bookmarkEnd w:id="4"/>
    </w:p>
    <w:p w:rsidR="00316403" w:rsidRPr="00657137" w:rsidRDefault="00672501" w:rsidP="00316403">
      <w:pPr>
        <w:pStyle w:val="MEMTEXTO"/>
        <w:rPr>
          <w:lang w:val="pt-BR"/>
        </w:rPr>
      </w:pPr>
      <w:r w:rsidRPr="00657137">
        <w:rPr>
          <w:lang w:val="pt-BR"/>
        </w:rPr>
        <w:t xml:space="preserve">Memorial descritivo estabelece as condições gerais a serem obedecidas na execução das instalações elétricas edificação denominada </w:t>
      </w:r>
      <w:bookmarkStart w:id="5" w:name="_Toc267922619"/>
      <w:r w:rsidR="00316403" w:rsidRPr="00657137">
        <w:rPr>
          <w:lang w:val="pt-BR"/>
        </w:rPr>
        <w:t>IFCH -Instituto de Filosofia e Ciências Humanas para Construção do Núcleo de Acessibilidade do Prédio - localizado à Cora Coral</w:t>
      </w:r>
      <w:r w:rsidR="002D0120" w:rsidRPr="00657137">
        <w:rPr>
          <w:lang w:val="pt-BR"/>
        </w:rPr>
        <w:t>i</w:t>
      </w:r>
      <w:r w:rsidR="00316403" w:rsidRPr="00657137">
        <w:rPr>
          <w:lang w:val="pt-BR"/>
        </w:rPr>
        <w:t>na, n</w:t>
      </w:r>
      <w:r w:rsidR="00316403" w:rsidRPr="00657137">
        <w:rPr>
          <w:u w:val="single"/>
          <w:vertAlign w:val="superscript"/>
          <w:lang w:val="pt-BR"/>
        </w:rPr>
        <w:t>o</w:t>
      </w:r>
      <w:r w:rsidR="00316403" w:rsidRPr="00657137">
        <w:rPr>
          <w:lang w:val="pt-BR"/>
        </w:rPr>
        <w:t xml:space="preserve"> 100, </w:t>
      </w:r>
      <w:r w:rsidR="00316403" w:rsidRPr="00657137">
        <w:rPr>
          <w:szCs w:val="20"/>
          <w:lang w:val="pt-BR"/>
        </w:rPr>
        <w:t>Cidade Universitária Zeferino Vaz – UNICAMP, Barão Geraldo - Campinas, SP</w:t>
      </w:r>
      <w:r w:rsidR="00316403" w:rsidRPr="00657137">
        <w:rPr>
          <w:lang w:val="pt-BR"/>
        </w:rPr>
        <w:t xml:space="preserve">. </w:t>
      </w: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316403" w:rsidRPr="00657137" w:rsidRDefault="00316403" w:rsidP="00316403">
      <w:pPr>
        <w:pStyle w:val="MEMTEXTO"/>
        <w:rPr>
          <w:lang w:val="pt-BR"/>
        </w:rPr>
      </w:pPr>
    </w:p>
    <w:p w:rsidR="00ED2C49" w:rsidRPr="00657137" w:rsidRDefault="00ED2C49" w:rsidP="00316403">
      <w:pPr>
        <w:pStyle w:val="MEMTEXTO"/>
        <w:rPr>
          <w:lang w:val="pt-BR"/>
        </w:rPr>
      </w:pPr>
      <w:r w:rsidRPr="00657137">
        <w:rPr>
          <w:lang w:val="pt-BR"/>
        </w:rPr>
        <w:lastRenderedPageBreak/>
        <w:t>GENERALIDADES</w:t>
      </w:r>
      <w:bookmarkEnd w:id="5"/>
    </w:p>
    <w:p w:rsidR="00BA7C85" w:rsidRPr="00657137" w:rsidRDefault="00BA7C85" w:rsidP="00CE3045">
      <w:pPr>
        <w:pStyle w:val="MEMTEXTO"/>
        <w:rPr>
          <w:b/>
          <w:lang w:val="pt-BR"/>
        </w:rPr>
      </w:pPr>
      <w:r w:rsidRPr="00657137">
        <w:rPr>
          <w:lang w:val="pt-BR"/>
        </w:rPr>
        <w:t>Este projeto foi desenvolvido no sentido de atender as necessidades básicas do conjunto, obedecendo a critérios de funcionabil</w:t>
      </w:r>
      <w:r w:rsidR="008B3212" w:rsidRPr="00657137">
        <w:rPr>
          <w:lang w:val="pt-BR"/>
        </w:rPr>
        <w:t xml:space="preserve">idade operacional, normas ABNT, </w:t>
      </w:r>
      <w:r w:rsidRPr="00657137">
        <w:rPr>
          <w:lang w:val="pt-BR"/>
        </w:rPr>
        <w:t>facilidade de manutenção, de utilização de materiais de fácil aquisição e de boa qualidade, visando trazer ao conjunto segurança de operação para o sistema de energia</w:t>
      </w:r>
      <w:r w:rsidR="000E40A3" w:rsidRPr="00657137">
        <w:rPr>
          <w:lang w:val="pt-BR"/>
        </w:rPr>
        <w:t>.</w:t>
      </w:r>
    </w:p>
    <w:p w:rsidR="00BA7C85" w:rsidRPr="00657137" w:rsidRDefault="00BA7C85" w:rsidP="00CE3045">
      <w:pPr>
        <w:pStyle w:val="MEMTEXTO"/>
        <w:rPr>
          <w:b/>
          <w:lang w:val="pt-BR"/>
        </w:rPr>
      </w:pPr>
      <w:r w:rsidRPr="00657137">
        <w:rPr>
          <w:lang w:val="pt-BR"/>
        </w:rPr>
        <w:t>Os desenhos e as especificações compreendem todos os serviços necessários ao completo funcionamento do Conjunto.</w:t>
      </w:r>
    </w:p>
    <w:p w:rsidR="00BA7C85" w:rsidRPr="00657137" w:rsidRDefault="00BA7C85" w:rsidP="00CE3045">
      <w:pPr>
        <w:pStyle w:val="MEMTEXTO"/>
        <w:rPr>
          <w:b/>
          <w:lang w:val="pt-BR"/>
        </w:rPr>
      </w:pPr>
      <w:r w:rsidRPr="00657137">
        <w:rPr>
          <w:lang w:val="pt-BR"/>
        </w:rPr>
        <w:t>Considera-se que os documentos se completam entre si, e o que constar de um deles será tão obrigatório como se constasse em ambos.</w:t>
      </w:r>
    </w:p>
    <w:p w:rsidR="00BA7C85" w:rsidRPr="00657137" w:rsidRDefault="00BA7C85" w:rsidP="00CE3045">
      <w:pPr>
        <w:pStyle w:val="MEMTEXTO"/>
        <w:rPr>
          <w:b/>
          <w:lang w:val="pt-BR"/>
        </w:rPr>
      </w:pPr>
      <w:r w:rsidRPr="00657137">
        <w:rPr>
          <w:lang w:val="pt-BR"/>
        </w:rPr>
        <w:t>Todos os detalhes desenhados ou parcialmente desenhados para qualquer área ou local em particular, deverão ser considerados para áreas ou locais semelhantes, a não ser que haja</w:t>
      </w:r>
      <w:r w:rsidR="00250B9A" w:rsidRPr="00657137">
        <w:rPr>
          <w:lang w:val="pt-BR"/>
        </w:rPr>
        <w:t xml:space="preserve"> indicação ou anotação em contrá</w:t>
      </w:r>
      <w:r w:rsidRPr="00657137">
        <w:rPr>
          <w:lang w:val="pt-BR"/>
        </w:rPr>
        <w:t>rio.</w:t>
      </w:r>
    </w:p>
    <w:p w:rsidR="00BA7C85" w:rsidRPr="00657137" w:rsidRDefault="00BA7C85" w:rsidP="00CE3045">
      <w:pPr>
        <w:pStyle w:val="MEMTEXTO"/>
        <w:rPr>
          <w:b/>
          <w:lang w:val="pt-BR"/>
        </w:rPr>
        <w:sectPr w:rsidR="00BA7C85" w:rsidRPr="00657137" w:rsidSect="00251F74">
          <w:headerReference w:type="first" r:id="rId11"/>
          <w:endnotePr>
            <w:numFmt w:val="decimal"/>
            <w:numStart w:val="0"/>
          </w:endnotePr>
          <w:pgSz w:w="11907" w:h="16839" w:code="9"/>
          <w:pgMar w:top="1418" w:right="1701" w:bottom="1418" w:left="1701" w:header="720" w:footer="1361" w:gutter="0"/>
          <w:cols w:space="720"/>
          <w:docGrid w:linePitch="272"/>
        </w:sectPr>
      </w:pPr>
      <w:r w:rsidRPr="00657137">
        <w:rPr>
          <w:lang w:val="pt-BR"/>
        </w:rPr>
        <w:t>Igualmente se, com relação a quaisquer outras partes dos serviços, apenas uma parte estiver desenhada, todo o serviço deverá estar de acordo com a parte assim desenhada, ou detalhada e assim deverá ser considerado, para continuar através de todas as áreas ou locais semelhantes a menos que indicado ou anotado diferentemente</w:t>
      </w:r>
      <w:r w:rsidR="00CE3045" w:rsidRPr="00657137">
        <w:rPr>
          <w:lang w:val="pt-BR"/>
        </w:rPr>
        <w:t xml:space="preserve">. </w:t>
      </w:r>
    </w:p>
    <w:p w:rsidR="00ED2C49" w:rsidRPr="00657137" w:rsidRDefault="00ED2C49" w:rsidP="00551E83">
      <w:pPr>
        <w:pStyle w:val="MEMMECTIT1"/>
      </w:pPr>
      <w:bookmarkStart w:id="6" w:name="_Toc361728486"/>
      <w:bookmarkStart w:id="7" w:name="_Toc361729094"/>
      <w:bookmarkStart w:id="8" w:name="_Toc361729302"/>
      <w:bookmarkStart w:id="9" w:name="_Toc361729511"/>
      <w:bookmarkStart w:id="10" w:name="_Toc361729721"/>
      <w:bookmarkStart w:id="11" w:name="_Toc361729931"/>
      <w:bookmarkStart w:id="12" w:name="_Toc361730466"/>
      <w:bookmarkStart w:id="13" w:name="_Toc361730618"/>
      <w:bookmarkStart w:id="14" w:name="_Toc361730751"/>
      <w:bookmarkStart w:id="15" w:name="_Toc361730831"/>
      <w:bookmarkStart w:id="16" w:name="_Toc361731042"/>
      <w:bookmarkStart w:id="17" w:name="_Toc361731253"/>
      <w:bookmarkStart w:id="18" w:name="_Toc361731314"/>
      <w:bookmarkStart w:id="19" w:name="_Toc361732309"/>
      <w:bookmarkStart w:id="20" w:name="_Toc361737245"/>
      <w:bookmarkStart w:id="21" w:name="_Toc361737371"/>
      <w:bookmarkStart w:id="22" w:name="_Toc361791145"/>
      <w:bookmarkStart w:id="23" w:name="_Toc361791292"/>
      <w:bookmarkStart w:id="24" w:name="_Toc391344335"/>
      <w:bookmarkStart w:id="25" w:name="_Toc391436353"/>
      <w:bookmarkStart w:id="26" w:name="_Toc412623072"/>
      <w:bookmarkStart w:id="27" w:name="_Toc412623666"/>
      <w:bookmarkStart w:id="28" w:name="_Toc412623774"/>
      <w:bookmarkStart w:id="29" w:name="_Toc412623918"/>
      <w:bookmarkStart w:id="30" w:name="_Toc412628962"/>
      <w:bookmarkStart w:id="31" w:name="_Toc267922620"/>
      <w:bookmarkStart w:id="32" w:name="_Toc268786725"/>
      <w:bookmarkStart w:id="33" w:name="_Toc509296224"/>
      <w:r w:rsidRPr="00657137">
        <w:lastRenderedPageBreak/>
        <w:t>NORMAS TÉCNICAS</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ED2C49" w:rsidRPr="00657137" w:rsidRDefault="00ED2C49" w:rsidP="00830904">
      <w:pPr>
        <w:pStyle w:val="MEMMECTIT2"/>
      </w:pPr>
      <w:bookmarkStart w:id="34" w:name="_Toc509296225"/>
      <w:r w:rsidRPr="00657137">
        <w:t>REFERÊNCIA GERAIS</w:t>
      </w:r>
      <w:bookmarkEnd w:id="34"/>
    </w:p>
    <w:p w:rsidR="00ED2C49" w:rsidRPr="00657137" w:rsidRDefault="00ED2C49" w:rsidP="00CB0E46">
      <w:pPr>
        <w:pStyle w:val="MEMTEXTO"/>
        <w:rPr>
          <w:lang w:val="pt-BR"/>
        </w:rPr>
      </w:pPr>
      <w:r w:rsidRPr="00657137">
        <w:rPr>
          <w:lang w:val="pt-BR"/>
        </w:rPr>
        <w:t>Para o projeto, fabricação, montagem e ensaios dos equipamentos e seus acessórios principais, bem como em toda a terminologia adotada, serão seguidas as prescrições das publicações da ABNT - Associaçã</w:t>
      </w:r>
      <w:r w:rsidR="00BA7C85" w:rsidRPr="00657137">
        <w:rPr>
          <w:lang w:val="pt-BR"/>
        </w:rPr>
        <w:t>o Brasileira de Normas Técnicas</w:t>
      </w:r>
      <w:r w:rsidRPr="00657137">
        <w:rPr>
          <w:lang w:val="pt-BR"/>
        </w:rPr>
        <w:t>.</w:t>
      </w:r>
    </w:p>
    <w:p w:rsidR="00ED2C49" w:rsidRPr="00657137" w:rsidRDefault="00ED2C49" w:rsidP="00CB0E46">
      <w:pPr>
        <w:pStyle w:val="MEMTEXTO"/>
        <w:rPr>
          <w:lang w:val="pt-BR"/>
        </w:rPr>
      </w:pPr>
      <w:r w:rsidRPr="00657137">
        <w:rPr>
          <w:lang w:val="pt-BR"/>
        </w:rPr>
        <w:t>Estas normas serão complementadas por normas emitidas por uma ou mais das seguintes entidades:</w:t>
      </w:r>
    </w:p>
    <w:p w:rsidR="00705523" w:rsidRPr="00657137" w:rsidRDefault="00705523" w:rsidP="00CB0E46">
      <w:pPr>
        <w:pStyle w:val="MEMTEXTO"/>
        <w:rPr>
          <w:lang w:val="pt-BR"/>
        </w:rPr>
      </w:pPr>
    </w:p>
    <w:p w:rsidR="00ED2C49" w:rsidRPr="00657137" w:rsidRDefault="00705523" w:rsidP="00B129BC">
      <w:pPr>
        <w:pStyle w:val="MEMTEXTO"/>
        <w:numPr>
          <w:ilvl w:val="0"/>
          <w:numId w:val="18"/>
        </w:numPr>
        <w:ind w:left="142" w:hanging="153"/>
        <w:rPr>
          <w:lang w:val="pt-BR"/>
        </w:rPr>
      </w:pPr>
      <w:r w:rsidRPr="00657137">
        <w:rPr>
          <w:lang w:val="pt-BR"/>
        </w:rPr>
        <w:t>NBR-5410</w:t>
      </w:r>
    </w:p>
    <w:p w:rsidR="000E40A3" w:rsidRPr="00657137" w:rsidRDefault="000E40A3" w:rsidP="00B129BC">
      <w:pPr>
        <w:pStyle w:val="MEMTEXTO"/>
        <w:numPr>
          <w:ilvl w:val="0"/>
          <w:numId w:val="18"/>
        </w:numPr>
        <w:ind w:left="142" w:hanging="153"/>
        <w:rPr>
          <w:lang w:val="pt-BR"/>
        </w:rPr>
      </w:pPr>
      <w:r w:rsidRPr="00657137">
        <w:rPr>
          <w:lang w:val="pt-BR"/>
        </w:rPr>
        <w:t>NBR-5419</w:t>
      </w:r>
    </w:p>
    <w:p w:rsidR="00BA7C85" w:rsidRPr="00657137" w:rsidRDefault="00BA7C85" w:rsidP="0004465A">
      <w:pPr>
        <w:pStyle w:val="MEMTEXTO"/>
        <w:numPr>
          <w:ilvl w:val="0"/>
          <w:numId w:val="14"/>
        </w:numPr>
        <w:ind w:left="170" w:hanging="170"/>
      </w:pPr>
      <w:r w:rsidRPr="00657137">
        <w:rPr>
          <w:rFonts w:cs="Arial"/>
          <w:lang w:val="pt-BR"/>
        </w:rPr>
        <w:t>NBR 13570</w:t>
      </w:r>
    </w:p>
    <w:p w:rsidR="000E40A3" w:rsidRPr="00657137" w:rsidRDefault="000E40A3" w:rsidP="000E40A3">
      <w:pPr>
        <w:pStyle w:val="MEMTEXTO"/>
        <w:numPr>
          <w:ilvl w:val="0"/>
          <w:numId w:val="14"/>
        </w:numPr>
        <w:ind w:left="170" w:hanging="170"/>
      </w:pPr>
      <w:r w:rsidRPr="00657137">
        <w:rPr>
          <w:rFonts w:cs="Arial"/>
          <w:lang w:val="pt-BR"/>
        </w:rPr>
        <w:t>NBR 9050/2015</w:t>
      </w:r>
    </w:p>
    <w:p w:rsidR="002D0120" w:rsidRPr="00657137" w:rsidRDefault="002D0120" w:rsidP="002D0120">
      <w:pPr>
        <w:pStyle w:val="MEMTEXTO"/>
        <w:numPr>
          <w:ilvl w:val="0"/>
          <w:numId w:val="14"/>
        </w:numPr>
        <w:tabs>
          <w:tab w:val="left" w:pos="142"/>
        </w:tabs>
        <w:suppressAutoHyphens/>
        <w:spacing w:line="276" w:lineRule="auto"/>
        <w:ind w:left="0" w:firstLine="0"/>
        <w:rPr>
          <w:rFonts w:cs="Arial"/>
          <w:lang w:val="pt-BR"/>
        </w:rPr>
      </w:pPr>
      <w:r w:rsidRPr="00657137">
        <w:rPr>
          <w:rFonts w:cs="Arial"/>
          <w:lang w:val="pt-BR"/>
        </w:rPr>
        <w:t>Especificação Técnica da CPO.</w:t>
      </w:r>
    </w:p>
    <w:p w:rsidR="00BA7C85" w:rsidRPr="00657137" w:rsidRDefault="00BA7C85" w:rsidP="0004465A">
      <w:pPr>
        <w:pStyle w:val="MEMTEXTO"/>
        <w:numPr>
          <w:ilvl w:val="0"/>
          <w:numId w:val="14"/>
        </w:numPr>
        <w:tabs>
          <w:tab w:val="left" w:pos="142"/>
        </w:tabs>
        <w:suppressAutoHyphens/>
        <w:ind w:left="0" w:firstLine="0"/>
        <w:rPr>
          <w:rFonts w:cs="Arial"/>
          <w:lang w:val="pt-BR"/>
        </w:rPr>
      </w:pPr>
      <w:r w:rsidRPr="00657137">
        <w:rPr>
          <w:rFonts w:cs="Arial"/>
          <w:lang w:val="pt-BR"/>
        </w:rPr>
        <w:t>Norma NR-10 – Segurança em Instalações Elétricas e Serviços em Eletricidade.</w:t>
      </w:r>
    </w:p>
    <w:p w:rsidR="00BA7C85" w:rsidRPr="00657137" w:rsidRDefault="00BA7C85" w:rsidP="00BA7C85">
      <w:pPr>
        <w:pStyle w:val="MEMTEXTO"/>
        <w:rPr>
          <w:lang w:val="pt-BR"/>
        </w:rPr>
      </w:pPr>
      <w:r w:rsidRPr="00657137">
        <w:rPr>
          <w:rFonts w:cs="Arial"/>
          <w:lang w:val="pt-BR"/>
        </w:rPr>
        <w:t>As dúvidas que eventualmente surgirem deverão ser dirimidas de comum acordo com a Fiscalização da UNICAMP.</w:t>
      </w:r>
    </w:p>
    <w:p w:rsidR="00ED2C49" w:rsidRPr="00657137" w:rsidRDefault="00ED2C49" w:rsidP="00CB0E46">
      <w:pPr>
        <w:pStyle w:val="MEMTEXTO"/>
        <w:rPr>
          <w:lang w:val="pt-BR"/>
        </w:rPr>
      </w:pPr>
    </w:p>
    <w:p w:rsidR="00ED2C49" w:rsidRPr="00657137" w:rsidRDefault="00ED2C49" w:rsidP="00CB0E46">
      <w:pPr>
        <w:pStyle w:val="MEMTEXTO"/>
        <w:rPr>
          <w:lang w:val="pt-BR"/>
        </w:rPr>
      </w:pPr>
      <w:r w:rsidRPr="00657137">
        <w:rPr>
          <w:lang w:val="pt-BR"/>
        </w:rPr>
        <w:t>Os materiais serão novos, de classe, qualidade e grau adequados. Estarão de acordo com as últimas revisões dos padrões da ABNT e normas acima.</w:t>
      </w:r>
    </w:p>
    <w:p w:rsidR="00ED2C49" w:rsidRPr="00657137" w:rsidRDefault="00ED2C49" w:rsidP="00830904">
      <w:pPr>
        <w:pStyle w:val="MEMMECTIT2"/>
      </w:pPr>
      <w:bookmarkStart w:id="35" w:name="_Toc361728494"/>
      <w:bookmarkStart w:id="36" w:name="_Toc361729102"/>
      <w:bookmarkStart w:id="37" w:name="_Toc361729310"/>
      <w:bookmarkStart w:id="38" w:name="_Toc361729519"/>
      <w:bookmarkStart w:id="39" w:name="_Toc361729729"/>
      <w:bookmarkStart w:id="40" w:name="_Toc361729939"/>
      <w:bookmarkStart w:id="41" w:name="_Toc361730478"/>
      <w:bookmarkStart w:id="42" w:name="_Toc361730630"/>
      <w:bookmarkStart w:id="43" w:name="_Toc361730759"/>
      <w:bookmarkStart w:id="44" w:name="_Toc361730839"/>
      <w:bookmarkStart w:id="45" w:name="_Toc361731050"/>
      <w:bookmarkStart w:id="46" w:name="_Toc361731261"/>
      <w:bookmarkStart w:id="47" w:name="_Toc361731322"/>
      <w:bookmarkStart w:id="48" w:name="_Toc361732317"/>
      <w:bookmarkStart w:id="49" w:name="_Toc361737257"/>
      <w:bookmarkStart w:id="50" w:name="_Toc361737383"/>
      <w:bookmarkStart w:id="51" w:name="_Toc361791157"/>
      <w:bookmarkStart w:id="52" w:name="_Toc361791304"/>
      <w:bookmarkStart w:id="53" w:name="_Toc391344341"/>
      <w:bookmarkStart w:id="54" w:name="_Toc391436359"/>
      <w:bookmarkStart w:id="55" w:name="_Toc412623078"/>
      <w:bookmarkStart w:id="56" w:name="_Toc412623672"/>
      <w:bookmarkStart w:id="57" w:name="_Toc412623780"/>
      <w:bookmarkStart w:id="58" w:name="_Toc412623924"/>
      <w:bookmarkStart w:id="59" w:name="_Toc412628968"/>
      <w:bookmarkStart w:id="60" w:name="_Toc509296226"/>
      <w:r w:rsidRPr="00657137">
        <w:t>REFERÊNCIA ESPECÍFICAS</w:t>
      </w:r>
      <w:bookmarkEnd w:id="60"/>
    </w:p>
    <w:p w:rsidR="00ED2C49" w:rsidRPr="00657137" w:rsidRDefault="00ED2C49" w:rsidP="00CB0E46">
      <w:pPr>
        <w:pStyle w:val="MEMTEXTO"/>
        <w:rPr>
          <w:lang w:val="pt-BR"/>
        </w:rPr>
      </w:pPr>
      <w:r w:rsidRPr="00657137">
        <w:rPr>
          <w:lang w:val="pt-BR"/>
        </w:rPr>
        <w:t xml:space="preserve">Estas Especificações, que são parte do projeto de execução do </w:t>
      </w:r>
      <w:r w:rsidR="00871108" w:rsidRPr="00657137">
        <w:rPr>
          <w:lang w:val="pt-BR"/>
        </w:rPr>
        <w:t xml:space="preserve">Instalações Elétricas </w:t>
      </w:r>
      <w:r w:rsidR="00672501" w:rsidRPr="00657137">
        <w:rPr>
          <w:lang w:val="pt-BR"/>
        </w:rPr>
        <w:t>para a edificação denominada</w:t>
      </w:r>
      <w:r w:rsidR="00316403" w:rsidRPr="00657137">
        <w:rPr>
          <w:lang w:val="pt-BR"/>
        </w:rPr>
        <w:t xml:space="preserve"> IFCH -Instituto de Filosofia e Ciências Humanas para Construção do Núcleo de Acessibilidade do Prédio - localizado à </w:t>
      </w:r>
      <w:r w:rsidR="00071646" w:rsidRPr="00657137">
        <w:rPr>
          <w:lang w:val="pt-BR"/>
        </w:rPr>
        <w:t>Cora Coralina</w:t>
      </w:r>
      <w:r w:rsidR="00316403" w:rsidRPr="00657137">
        <w:rPr>
          <w:lang w:val="pt-BR"/>
        </w:rPr>
        <w:t>, n</w:t>
      </w:r>
      <w:r w:rsidR="00316403" w:rsidRPr="00657137">
        <w:rPr>
          <w:u w:val="single"/>
          <w:vertAlign w:val="superscript"/>
          <w:lang w:val="pt-BR"/>
        </w:rPr>
        <w:t>o</w:t>
      </w:r>
      <w:r w:rsidR="00316403" w:rsidRPr="00657137">
        <w:rPr>
          <w:lang w:val="pt-BR"/>
        </w:rPr>
        <w:t xml:space="preserve"> 100</w:t>
      </w:r>
      <w:r w:rsidR="00672501" w:rsidRPr="00657137">
        <w:rPr>
          <w:lang w:val="pt-BR"/>
        </w:rPr>
        <w:t>, Cidade Universitária Zeferino Vaz – UNICAMP, Barão Geraldo - Campinas, SP</w:t>
      </w:r>
      <w:r w:rsidR="005B48EB" w:rsidRPr="00657137">
        <w:rPr>
          <w:lang w:val="pt-BR"/>
        </w:rPr>
        <w:t xml:space="preserve"> que se </w:t>
      </w:r>
      <w:r w:rsidRPr="00657137">
        <w:rPr>
          <w:lang w:val="pt-BR"/>
        </w:rPr>
        <w:t>complementam os itens de generalidades e de procedimentos contidos no memorial descritivo.</w:t>
      </w:r>
    </w:p>
    <w:p w:rsidR="00ED2C49" w:rsidRPr="00657137" w:rsidRDefault="00ED2C49" w:rsidP="00CB0E46">
      <w:pPr>
        <w:pStyle w:val="MEMMECTIT2"/>
      </w:pPr>
      <w:bookmarkStart w:id="61" w:name="_Toc391344343"/>
      <w:bookmarkStart w:id="62" w:name="_Toc391436361"/>
      <w:bookmarkStart w:id="63" w:name="_Toc412623080"/>
      <w:bookmarkStart w:id="64" w:name="_Toc412623674"/>
      <w:bookmarkStart w:id="65" w:name="_Toc412623782"/>
      <w:bookmarkStart w:id="66" w:name="_Toc412623926"/>
      <w:bookmarkStart w:id="67" w:name="_Toc412628970"/>
      <w:bookmarkStart w:id="68" w:name="_Toc267922621"/>
      <w:bookmarkStart w:id="69" w:name="_Toc509296227"/>
      <w:r w:rsidRPr="00657137">
        <w:t>D</w:t>
      </w:r>
      <w:bookmarkEnd w:id="61"/>
      <w:bookmarkEnd w:id="62"/>
      <w:bookmarkEnd w:id="63"/>
      <w:bookmarkEnd w:id="64"/>
      <w:bookmarkEnd w:id="65"/>
      <w:bookmarkEnd w:id="66"/>
      <w:bookmarkEnd w:id="67"/>
      <w:r w:rsidRPr="00657137">
        <w:t>ESENHOS</w:t>
      </w:r>
      <w:bookmarkEnd w:id="68"/>
      <w:bookmarkEnd w:id="69"/>
    </w:p>
    <w:p w:rsidR="00ED2C49" w:rsidRPr="00657137" w:rsidRDefault="00ED2C49" w:rsidP="00CB0E46">
      <w:pPr>
        <w:pStyle w:val="MEMMECTIT3"/>
      </w:pPr>
      <w:bookmarkStart w:id="70" w:name="_Toc509296228"/>
      <w:r w:rsidRPr="00657137">
        <w:t>DESENHOS DE REFERÊNCIA</w:t>
      </w:r>
      <w:bookmarkEnd w:id="70"/>
    </w:p>
    <w:p w:rsidR="00ED2C49" w:rsidRPr="00657137" w:rsidRDefault="00ED2C49" w:rsidP="00871108">
      <w:pPr>
        <w:pStyle w:val="MEMTEXTO"/>
        <w:rPr>
          <w:lang w:val="pt-BR"/>
        </w:rPr>
      </w:pPr>
      <w:r w:rsidRPr="00657137">
        <w:rPr>
          <w:lang w:val="pt-BR"/>
        </w:rPr>
        <w:t>Serviram como referência para o presente projeto os desenhos de arquitetura com os respectivos cortes.</w:t>
      </w:r>
      <w:r w:rsidR="00871108" w:rsidRPr="00657137">
        <w:rPr>
          <w:lang w:val="pt-BR"/>
        </w:rPr>
        <w:t xml:space="preserve"> </w:t>
      </w:r>
      <w:r w:rsidRPr="00657137">
        <w:rPr>
          <w:lang w:val="pt-BR"/>
        </w:rPr>
        <w:t>DESENHOS COMPLEMENTARES:</w:t>
      </w:r>
    </w:p>
    <w:p w:rsidR="00ED2C49" w:rsidRPr="00657137" w:rsidRDefault="00ED2C49" w:rsidP="00F751A5">
      <w:pPr>
        <w:pStyle w:val="MEMTEXTO"/>
        <w:rPr>
          <w:lang w:val="pt-BR"/>
        </w:rPr>
      </w:pPr>
      <w:r w:rsidRPr="00657137">
        <w:rPr>
          <w:lang w:val="pt-BR"/>
        </w:rPr>
        <w:t xml:space="preserve">A presente especificação é complementada pelo desenho com folha numerada, como se segue:  </w:t>
      </w:r>
    </w:p>
    <w:p w:rsidR="00ED2C49" w:rsidRPr="00657137" w:rsidRDefault="00ED2C49" w:rsidP="00F751A5">
      <w:pPr>
        <w:pStyle w:val="MEMTEXTO"/>
        <w:rPr>
          <w:lang w:val="pt-BR"/>
        </w:rPr>
      </w:pPr>
    </w:p>
    <w:p w:rsidR="00026137" w:rsidRPr="00657137" w:rsidRDefault="00ED2C49" w:rsidP="00F751A5">
      <w:pPr>
        <w:pStyle w:val="MEMTEXTO"/>
        <w:rPr>
          <w:lang w:val="pt-BR"/>
        </w:rPr>
      </w:pPr>
      <w:r w:rsidRPr="00657137">
        <w:rPr>
          <w:lang w:val="pt-BR"/>
        </w:rPr>
        <w:t xml:space="preserve">Folha </w:t>
      </w:r>
      <w:r w:rsidR="00030DBE" w:rsidRPr="00657137">
        <w:rPr>
          <w:lang w:val="pt-BR"/>
        </w:rPr>
        <w:t>ELE</w:t>
      </w:r>
      <w:r w:rsidRPr="00657137">
        <w:rPr>
          <w:lang w:val="pt-BR"/>
        </w:rPr>
        <w:t>0</w:t>
      </w:r>
      <w:r w:rsidR="00871108" w:rsidRPr="00657137">
        <w:rPr>
          <w:lang w:val="pt-BR"/>
        </w:rPr>
        <w:t>1/</w:t>
      </w:r>
      <w:r w:rsidR="005B48EB" w:rsidRPr="00657137">
        <w:rPr>
          <w:lang w:val="pt-BR"/>
        </w:rPr>
        <w:t>0</w:t>
      </w:r>
      <w:r w:rsidR="002D0120" w:rsidRPr="00657137">
        <w:rPr>
          <w:lang w:val="pt-BR"/>
        </w:rPr>
        <w:t>7</w:t>
      </w:r>
      <w:r w:rsidRPr="00657137">
        <w:rPr>
          <w:lang w:val="pt-BR"/>
        </w:rPr>
        <w:t xml:space="preserve"> – </w:t>
      </w:r>
      <w:r w:rsidR="00672501" w:rsidRPr="00657137">
        <w:rPr>
          <w:lang w:val="pt-BR"/>
        </w:rPr>
        <w:t xml:space="preserve">Implantação Geral </w:t>
      </w:r>
      <w:r w:rsidR="00A80C83" w:rsidRPr="00657137">
        <w:rPr>
          <w:lang w:val="pt-BR"/>
        </w:rPr>
        <w:t xml:space="preserve">SPDA, </w:t>
      </w:r>
      <w:r w:rsidR="00672501" w:rsidRPr="00657137">
        <w:rPr>
          <w:lang w:val="pt-BR"/>
        </w:rPr>
        <w:t>Demolição</w:t>
      </w:r>
      <w:r w:rsidR="00316403" w:rsidRPr="00657137">
        <w:rPr>
          <w:lang w:val="pt-BR"/>
        </w:rPr>
        <w:t xml:space="preserve">/Interferências </w:t>
      </w:r>
    </w:p>
    <w:p w:rsidR="00ED2C49" w:rsidRPr="00657137" w:rsidRDefault="00ED2C49" w:rsidP="00F751A5">
      <w:pPr>
        <w:pStyle w:val="MEMTEXTO"/>
        <w:rPr>
          <w:lang w:val="pt-BR"/>
        </w:rPr>
      </w:pPr>
      <w:r w:rsidRPr="00657137">
        <w:rPr>
          <w:lang w:val="pt-BR"/>
        </w:rPr>
        <w:t xml:space="preserve">Folha </w:t>
      </w:r>
      <w:r w:rsidR="00030DBE" w:rsidRPr="00657137">
        <w:rPr>
          <w:lang w:val="pt-BR"/>
        </w:rPr>
        <w:t>ELE02/</w:t>
      </w:r>
      <w:r w:rsidR="005B48EB" w:rsidRPr="00657137">
        <w:rPr>
          <w:lang w:val="pt-BR"/>
        </w:rPr>
        <w:t>0</w:t>
      </w:r>
      <w:r w:rsidR="002D0120" w:rsidRPr="00657137">
        <w:rPr>
          <w:lang w:val="pt-BR"/>
        </w:rPr>
        <w:t>7</w:t>
      </w:r>
      <w:r w:rsidR="00030DBE" w:rsidRPr="00657137">
        <w:rPr>
          <w:lang w:val="pt-BR"/>
        </w:rPr>
        <w:t xml:space="preserve"> </w:t>
      </w:r>
      <w:r w:rsidRPr="00657137">
        <w:rPr>
          <w:lang w:val="pt-BR"/>
        </w:rPr>
        <w:t xml:space="preserve">– </w:t>
      </w:r>
      <w:r w:rsidR="00871108" w:rsidRPr="00657137">
        <w:rPr>
          <w:lang w:val="pt-BR"/>
        </w:rPr>
        <w:t xml:space="preserve">Planta </w:t>
      </w:r>
      <w:r w:rsidR="00316403" w:rsidRPr="00657137">
        <w:rPr>
          <w:lang w:val="pt-BR"/>
        </w:rPr>
        <w:t xml:space="preserve">Iluminação, tomadas e Quadro Pavimento Térreo </w:t>
      </w:r>
    </w:p>
    <w:p w:rsidR="00316403" w:rsidRPr="00657137" w:rsidRDefault="00ED2C49" w:rsidP="00316403">
      <w:pPr>
        <w:pStyle w:val="MEMTEXTO"/>
        <w:rPr>
          <w:lang w:val="pt-BR"/>
        </w:rPr>
      </w:pPr>
      <w:r w:rsidRPr="00657137">
        <w:rPr>
          <w:lang w:val="pt-BR"/>
        </w:rPr>
        <w:t xml:space="preserve">Folha </w:t>
      </w:r>
      <w:r w:rsidR="00871108" w:rsidRPr="00657137">
        <w:rPr>
          <w:lang w:val="pt-BR"/>
        </w:rPr>
        <w:t>ELE03/</w:t>
      </w:r>
      <w:r w:rsidR="005B48EB" w:rsidRPr="00657137">
        <w:rPr>
          <w:lang w:val="pt-BR"/>
        </w:rPr>
        <w:t>0</w:t>
      </w:r>
      <w:r w:rsidR="002D0120" w:rsidRPr="00657137">
        <w:rPr>
          <w:lang w:val="pt-BR"/>
        </w:rPr>
        <w:t>7</w:t>
      </w:r>
      <w:r w:rsidRPr="00657137">
        <w:rPr>
          <w:lang w:val="pt-BR"/>
        </w:rPr>
        <w:t xml:space="preserve"> – </w:t>
      </w:r>
      <w:r w:rsidR="00316403" w:rsidRPr="00657137">
        <w:rPr>
          <w:lang w:val="pt-BR"/>
        </w:rPr>
        <w:t xml:space="preserve">Planta Iluminação e tomadas Primeiro Pavimento </w:t>
      </w:r>
    </w:p>
    <w:p w:rsidR="00827C2D" w:rsidRPr="00657137" w:rsidRDefault="00ED2C49" w:rsidP="00F751A5">
      <w:pPr>
        <w:pStyle w:val="MEMTEXTO"/>
        <w:rPr>
          <w:lang w:val="pt-BR"/>
        </w:rPr>
      </w:pPr>
      <w:r w:rsidRPr="00657137">
        <w:rPr>
          <w:lang w:val="pt-BR"/>
        </w:rPr>
        <w:t xml:space="preserve">Folha </w:t>
      </w:r>
      <w:r w:rsidR="00030DBE" w:rsidRPr="00657137">
        <w:rPr>
          <w:lang w:val="pt-BR"/>
        </w:rPr>
        <w:t>ELE04</w:t>
      </w:r>
      <w:r w:rsidR="00250B9A" w:rsidRPr="00657137">
        <w:rPr>
          <w:lang w:val="pt-BR"/>
        </w:rPr>
        <w:t>/</w:t>
      </w:r>
      <w:r w:rsidR="005B48EB" w:rsidRPr="00657137">
        <w:rPr>
          <w:lang w:val="pt-BR"/>
        </w:rPr>
        <w:t>0</w:t>
      </w:r>
      <w:r w:rsidR="002D0120" w:rsidRPr="00657137">
        <w:rPr>
          <w:lang w:val="pt-BR"/>
        </w:rPr>
        <w:t>7</w:t>
      </w:r>
      <w:r w:rsidR="00030DBE" w:rsidRPr="00657137">
        <w:rPr>
          <w:lang w:val="pt-BR"/>
        </w:rPr>
        <w:t xml:space="preserve"> – </w:t>
      </w:r>
      <w:r w:rsidR="00316403" w:rsidRPr="00657137">
        <w:rPr>
          <w:lang w:val="pt-BR"/>
        </w:rPr>
        <w:t>Planta Iluminação, tomadas e Quadro Segundo Pavimento</w:t>
      </w:r>
    </w:p>
    <w:p w:rsidR="00672501" w:rsidRPr="00657137" w:rsidRDefault="00672501" w:rsidP="00672501">
      <w:pPr>
        <w:pStyle w:val="MEMTEXTO"/>
        <w:rPr>
          <w:lang w:val="pt-BR"/>
        </w:rPr>
      </w:pPr>
      <w:r w:rsidRPr="00657137">
        <w:rPr>
          <w:lang w:val="pt-BR"/>
        </w:rPr>
        <w:t>Folha ELE05/0</w:t>
      </w:r>
      <w:r w:rsidR="002D0120" w:rsidRPr="00657137">
        <w:rPr>
          <w:lang w:val="pt-BR"/>
        </w:rPr>
        <w:t>7</w:t>
      </w:r>
      <w:r w:rsidRPr="00657137">
        <w:rPr>
          <w:lang w:val="pt-BR"/>
        </w:rPr>
        <w:t xml:space="preserve"> – </w:t>
      </w:r>
      <w:r w:rsidR="00316403" w:rsidRPr="00657137">
        <w:rPr>
          <w:lang w:val="pt-BR"/>
        </w:rPr>
        <w:t>Planta Iluminação, tomadas barrilete</w:t>
      </w:r>
    </w:p>
    <w:p w:rsidR="00316403" w:rsidRPr="00657137" w:rsidRDefault="00316403" w:rsidP="00316403">
      <w:pPr>
        <w:pStyle w:val="MEMTEXTO"/>
        <w:rPr>
          <w:lang w:val="pt-BR"/>
        </w:rPr>
      </w:pPr>
      <w:r w:rsidRPr="00657137">
        <w:rPr>
          <w:lang w:val="pt-BR"/>
        </w:rPr>
        <w:t>Folha ELE06/0</w:t>
      </w:r>
      <w:r w:rsidR="002D0120" w:rsidRPr="00657137">
        <w:rPr>
          <w:lang w:val="pt-BR"/>
        </w:rPr>
        <w:t>7</w:t>
      </w:r>
      <w:r w:rsidRPr="00657137">
        <w:rPr>
          <w:lang w:val="pt-BR"/>
        </w:rPr>
        <w:t xml:space="preserve"> – Planta Corte e Detalhes dos Quadros</w:t>
      </w:r>
    </w:p>
    <w:p w:rsidR="002D0120" w:rsidRPr="00657137" w:rsidRDefault="002D0120" w:rsidP="00316403">
      <w:pPr>
        <w:pStyle w:val="MEMTEXTO"/>
        <w:rPr>
          <w:lang w:val="pt-BR"/>
        </w:rPr>
      </w:pPr>
      <w:r w:rsidRPr="00657137">
        <w:rPr>
          <w:lang w:val="pt-BR"/>
        </w:rPr>
        <w:t>Folha ELE07/07 – Planta Térreo – SPDA e Planta Cobertura SPDA</w:t>
      </w:r>
    </w:p>
    <w:p w:rsidR="005B48EB" w:rsidRPr="00657137" w:rsidRDefault="005B48EB" w:rsidP="00F751A5">
      <w:pPr>
        <w:pStyle w:val="MEMTEXTO"/>
        <w:rPr>
          <w:lang w:val="pt-BR"/>
        </w:rPr>
      </w:pPr>
    </w:p>
    <w:p w:rsidR="005B48EB" w:rsidRPr="00657137" w:rsidRDefault="005B48EB" w:rsidP="00F751A5">
      <w:pPr>
        <w:pStyle w:val="MEMTEXTO"/>
        <w:rPr>
          <w:lang w:val="pt-BR"/>
        </w:rPr>
      </w:pPr>
    </w:p>
    <w:p w:rsidR="005B48EB" w:rsidRPr="00657137" w:rsidRDefault="005B48EB" w:rsidP="00F751A5">
      <w:pPr>
        <w:pStyle w:val="MEMTEXTO"/>
        <w:rPr>
          <w:lang w:val="pt-BR"/>
        </w:rPr>
      </w:pPr>
    </w:p>
    <w:p w:rsidR="005B48EB" w:rsidRPr="00657137" w:rsidRDefault="005B48EB" w:rsidP="00F751A5">
      <w:pPr>
        <w:pStyle w:val="MEMTEXTO"/>
        <w:rPr>
          <w:lang w:val="pt-BR"/>
        </w:rPr>
      </w:pPr>
    </w:p>
    <w:p w:rsidR="005B48EB" w:rsidRPr="00657137" w:rsidRDefault="005B48EB" w:rsidP="00F751A5">
      <w:pPr>
        <w:pStyle w:val="MEMTEXTO"/>
        <w:rPr>
          <w:lang w:val="pt-BR"/>
        </w:rPr>
      </w:pPr>
    </w:p>
    <w:p w:rsidR="005B48EB" w:rsidRPr="00657137" w:rsidRDefault="005B48EB" w:rsidP="00F751A5">
      <w:pPr>
        <w:pStyle w:val="MEMTEXTO"/>
        <w:rPr>
          <w:lang w:val="pt-BR"/>
        </w:rPr>
      </w:pPr>
    </w:p>
    <w:p w:rsidR="00526267" w:rsidRPr="00657137" w:rsidRDefault="00526267" w:rsidP="00F751A5">
      <w:pPr>
        <w:pStyle w:val="MEMTEXTO"/>
        <w:rPr>
          <w:lang w:val="pt-BR"/>
        </w:rPr>
      </w:pPr>
    </w:p>
    <w:p w:rsidR="00526267" w:rsidRPr="00657137" w:rsidRDefault="00526267" w:rsidP="00F751A5">
      <w:pPr>
        <w:pStyle w:val="MEMTEXTO"/>
        <w:rPr>
          <w:lang w:val="pt-BR"/>
        </w:rPr>
      </w:pPr>
    </w:p>
    <w:p w:rsidR="00526267" w:rsidRPr="00657137" w:rsidRDefault="00526267" w:rsidP="00F751A5">
      <w:pPr>
        <w:pStyle w:val="MEMTEXTO"/>
        <w:rPr>
          <w:lang w:val="pt-BR"/>
        </w:rPr>
      </w:pPr>
    </w:p>
    <w:p w:rsidR="00526267" w:rsidRPr="00657137" w:rsidRDefault="00526267" w:rsidP="00F751A5">
      <w:pPr>
        <w:pStyle w:val="MEMTEXTO"/>
        <w:rPr>
          <w:lang w:val="pt-BR"/>
        </w:rPr>
      </w:pPr>
    </w:p>
    <w:p w:rsidR="00ED2C49" w:rsidRPr="00657137" w:rsidRDefault="00ED2C49" w:rsidP="00CB0E46">
      <w:pPr>
        <w:pStyle w:val="MEMTEXTO"/>
        <w:rPr>
          <w:lang w:val="pt-BR"/>
        </w:rPr>
        <w:sectPr w:rsidR="00ED2C49" w:rsidRPr="00657137" w:rsidSect="00251F74">
          <w:endnotePr>
            <w:numFmt w:val="decimal"/>
            <w:numStart w:val="0"/>
          </w:endnotePr>
          <w:pgSz w:w="11907" w:h="16839" w:code="9"/>
          <w:pgMar w:top="1418" w:right="1701" w:bottom="1418" w:left="1701" w:header="720" w:footer="1134" w:gutter="0"/>
          <w:cols w:space="720"/>
          <w:docGrid w:linePitch="326"/>
        </w:sectPr>
      </w:pPr>
      <w:bookmarkStart w:id="71" w:name="_Toc361728506"/>
      <w:bookmarkStart w:id="72" w:name="_Toc361729114"/>
      <w:bookmarkStart w:id="73" w:name="_Toc361729322"/>
      <w:bookmarkStart w:id="74" w:name="_Toc361729531"/>
      <w:bookmarkStart w:id="75" w:name="_Toc361729741"/>
      <w:bookmarkStart w:id="76" w:name="_Toc361729951"/>
      <w:bookmarkStart w:id="77" w:name="_Toc361730490"/>
      <w:bookmarkStart w:id="78" w:name="_Toc361730642"/>
      <w:bookmarkStart w:id="79" w:name="_Toc361730771"/>
      <w:bookmarkStart w:id="80" w:name="_Toc361730851"/>
      <w:bookmarkStart w:id="81" w:name="_Toc361731062"/>
      <w:bookmarkStart w:id="82" w:name="_Toc361731273"/>
      <w:bookmarkStart w:id="83" w:name="_Toc361731334"/>
      <w:bookmarkStart w:id="84" w:name="_Toc361732329"/>
      <w:bookmarkStart w:id="85" w:name="_Toc361737269"/>
      <w:bookmarkStart w:id="86" w:name="_Toc361737395"/>
      <w:bookmarkStart w:id="87" w:name="_Toc361791169"/>
      <w:bookmarkStart w:id="88" w:name="_Toc361791316"/>
      <w:bookmarkStart w:id="89" w:name="_Toc391344355"/>
      <w:bookmarkStart w:id="90" w:name="_Toc391436373"/>
      <w:bookmarkStart w:id="91" w:name="_Toc412623092"/>
      <w:bookmarkStart w:id="92" w:name="_Toc412623686"/>
      <w:bookmarkStart w:id="93" w:name="_Toc412623794"/>
      <w:bookmarkStart w:id="94" w:name="_Toc412623938"/>
      <w:bookmarkStart w:id="95" w:name="_Toc41262898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ED2C49" w:rsidRPr="00657137" w:rsidRDefault="00ED2C49" w:rsidP="00CB47F1">
      <w:pPr>
        <w:pStyle w:val="MEMMECTIT1"/>
      </w:pPr>
      <w:bookmarkStart w:id="96" w:name="_Toc267922624"/>
      <w:bookmarkStart w:id="97" w:name="_Toc50929622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657137">
        <w:lastRenderedPageBreak/>
        <w:t>DESCRIÇÃO DO</w:t>
      </w:r>
      <w:r w:rsidR="00D376CE" w:rsidRPr="00657137">
        <w:t>S</w:t>
      </w:r>
      <w:r w:rsidRPr="00657137">
        <w:t xml:space="preserve"> S</w:t>
      </w:r>
      <w:r w:rsidR="00D376CE" w:rsidRPr="00657137">
        <w:t>ERVIÇOS</w:t>
      </w:r>
      <w:bookmarkEnd w:id="96"/>
      <w:bookmarkEnd w:id="97"/>
    </w:p>
    <w:p w:rsidR="00ED2C49" w:rsidRPr="00657137" w:rsidRDefault="00D376CE" w:rsidP="00B129BC">
      <w:pPr>
        <w:pStyle w:val="MEMMECTIT2"/>
        <w:numPr>
          <w:ilvl w:val="0"/>
          <w:numId w:val="22"/>
        </w:numPr>
      </w:pPr>
      <w:bookmarkStart w:id="98" w:name="_Toc509296230"/>
      <w:r w:rsidRPr="00657137">
        <w:t>INSTALAÇÕES ELÉTRICAS</w:t>
      </w:r>
      <w:bookmarkEnd w:id="98"/>
    </w:p>
    <w:p w:rsidR="00033B60" w:rsidRPr="00657137" w:rsidRDefault="00033B60" w:rsidP="00B129BC">
      <w:pPr>
        <w:pStyle w:val="MEMMECTIT3"/>
        <w:numPr>
          <w:ilvl w:val="1"/>
          <w:numId w:val="22"/>
        </w:numPr>
      </w:pPr>
      <w:bookmarkStart w:id="99" w:name="_Toc509296231"/>
      <w:r w:rsidRPr="00657137">
        <w:t>INSTALAÇÕES ELÉTRICAS</w:t>
      </w:r>
      <w:bookmarkEnd w:id="99"/>
    </w:p>
    <w:p w:rsidR="00033B60" w:rsidRPr="00657137" w:rsidRDefault="00033B60" w:rsidP="00A17A63">
      <w:pPr>
        <w:pStyle w:val="MEMMECTIT3"/>
        <w:numPr>
          <w:ilvl w:val="2"/>
          <w:numId w:val="22"/>
        </w:numPr>
        <w:rPr>
          <w:b w:val="0"/>
        </w:rPr>
      </w:pPr>
      <w:bookmarkStart w:id="100" w:name="_Toc509296232"/>
      <w:r w:rsidRPr="00657137">
        <w:rPr>
          <w:b w:val="0"/>
        </w:rPr>
        <w:t>SUPRIMENTO DE ENERGIA ELÉTRICA</w:t>
      </w:r>
      <w:bookmarkEnd w:id="100"/>
    </w:p>
    <w:p w:rsidR="00A17A63" w:rsidRPr="00657137" w:rsidRDefault="00672501" w:rsidP="00A17A63">
      <w:pPr>
        <w:pStyle w:val="Memorialrecuado02"/>
        <w:ind w:left="0"/>
      </w:pPr>
      <w:r w:rsidRPr="00657137">
        <w:t xml:space="preserve">O suprimento de energia elétrica instalações elétricas para edificação denominada </w:t>
      </w:r>
      <w:r w:rsidR="00D05526" w:rsidRPr="00657137">
        <w:t>IFCH -Instituto de Filosofia e Ciências Humanas para Construção do Núcleo de Acessibilidade do Prédio</w:t>
      </w:r>
      <w:r w:rsidRPr="00657137">
        <w:t>, localizado à Rua Cora Coralina</w:t>
      </w:r>
      <w:r w:rsidR="00D05526" w:rsidRPr="00657137">
        <w:t xml:space="preserve"> 100</w:t>
      </w:r>
      <w:r w:rsidRPr="00657137">
        <w:t>, Cidade Universitária Zeferino Vaz – UNICAMP</w:t>
      </w:r>
      <w:r w:rsidR="00A17A63" w:rsidRPr="00657137">
        <w:t>, Barão Geraldo - Campinas, SP será proveniente do QGBT GERAL.</w:t>
      </w:r>
    </w:p>
    <w:p w:rsidR="00033B60" w:rsidRPr="00657137" w:rsidRDefault="00A17A63" w:rsidP="00A17A63">
      <w:pPr>
        <w:pStyle w:val="MEMMECTIT3"/>
        <w:numPr>
          <w:ilvl w:val="2"/>
          <w:numId w:val="22"/>
        </w:numPr>
        <w:rPr>
          <w:b w:val="0"/>
        </w:rPr>
      </w:pPr>
      <w:bookmarkStart w:id="101" w:name="_Toc509296233"/>
      <w:r w:rsidRPr="00657137">
        <w:rPr>
          <w:b w:val="0"/>
        </w:rPr>
        <w:t>C</w:t>
      </w:r>
      <w:r w:rsidR="00033B60" w:rsidRPr="00657137">
        <w:rPr>
          <w:b w:val="0"/>
        </w:rPr>
        <w:t>IRCUITOS DISTRIBUIDORES DE ENERGIA</w:t>
      </w:r>
      <w:bookmarkEnd w:id="101"/>
    </w:p>
    <w:p w:rsidR="00672501" w:rsidRPr="00657137" w:rsidRDefault="00672501" w:rsidP="00506303">
      <w:pPr>
        <w:pStyle w:val="Memorialrecuado02"/>
        <w:ind w:left="0"/>
      </w:pPr>
      <w:r w:rsidRPr="00657137">
        <w:t>Toda fiação, rede de tubulações e caixas de passagem indicadas em projeto serão novas.</w:t>
      </w:r>
    </w:p>
    <w:p w:rsidR="001A694C" w:rsidRPr="00657137" w:rsidRDefault="001A694C" w:rsidP="001A694C">
      <w:pPr>
        <w:jc w:val="both"/>
        <w:rPr>
          <w:rFonts w:ascii="Century Gothic" w:hAnsi="Century Gothic"/>
          <w:sz w:val="20"/>
          <w:szCs w:val="20"/>
          <w:lang w:val="pt-BR"/>
        </w:rPr>
      </w:pPr>
      <w:r w:rsidRPr="00657137">
        <w:rPr>
          <w:rFonts w:ascii="Century Gothic" w:hAnsi="Century Gothic"/>
          <w:sz w:val="20"/>
          <w:szCs w:val="20"/>
          <w:lang w:val="pt-BR"/>
        </w:rPr>
        <w:t>A partir do quadro geral “ QGBT” do IFCH -Instituto de Filosofia e Ciências Humanas sairá o circuito alimentador para o quadro terminal denominado como QFL-Geral</w:t>
      </w:r>
      <w:r w:rsidR="00071646" w:rsidRPr="00657137">
        <w:rPr>
          <w:rFonts w:ascii="Century Gothic" w:hAnsi="Century Gothic"/>
          <w:sz w:val="20"/>
          <w:szCs w:val="20"/>
          <w:lang w:val="pt-BR"/>
        </w:rPr>
        <w:t xml:space="preserve"> por  </w:t>
      </w:r>
      <w:r w:rsidR="002E3575" w:rsidRPr="00657137">
        <w:rPr>
          <w:rFonts w:ascii="Century Gothic" w:hAnsi="Century Gothic"/>
          <w:sz w:val="20"/>
          <w:szCs w:val="20"/>
          <w:lang w:val="pt-BR"/>
        </w:rPr>
        <w:t xml:space="preserve">meio de </w:t>
      </w:r>
      <w:r w:rsidR="00071646" w:rsidRPr="00657137">
        <w:rPr>
          <w:rFonts w:ascii="Century Gothic" w:hAnsi="Century Gothic"/>
          <w:sz w:val="20"/>
          <w:szCs w:val="20"/>
          <w:lang w:val="pt-BR"/>
        </w:rPr>
        <w:t>eletrocalha</w:t>
      </w:r>
      <w:r w:rsidRPr="00657137">
        <w:rPr>
          <w:rFonts w:ascii="Century Gothic" w:hAnsi="Century Gothic"/>
          <w:sz w:val="20"/>
          <w:szCs w:val="20"/>
          <w:lang w:val="pt-BR"/>
        </w:rPr>
        <w:t>.</w:t>
      </w:r>
    </w:p>
    <w:p w:rsidR="001A694C" w:rsidRPr="00657137" w:rsidRDefault="001A694C" w:rsidP="001A694C">
      <w:pPr>
        <w:pStyle w:val="MEMTEXTO"/>
        <w:rPr>
          <w:lang w:val="pt-BR"/>
        </w:rPr>
      </w:pPr>
    </w:p>
    <w:p w:rsidR="001A694C" w:rsidRPr="00657137" w:rsidRDefault="001A694C" w:rsidP="001A694C">
      <w:pPr>
        <w:pStyle w:val="MEMTEXTO"/>
        <w:rPr>
          <w:lang w:val="pt-BR"/>
        </w:rPr>
      </w:pPr>
      <w:r w:rsidRPr="00657137">
        <w:rPr>
          <w:lang w:val="pt-BR"/>
        </w:rPr>
        <w:t xml:space="preserve">Para a distribuição dos circuitos terminais será instalada uma rede de </w:t>
      </w:r>
      <w:r w:rsidR="00071646" w:rsidRPr="00657137">
        <w:rPr>
          <w:lang w:val="pt-BR"/>
        </w:rPr>
        <w:t xml:space="preserve">perfilados onde sairão </w:t>
      </w:r>
      <w:r w:rsidRPr="00657137">
        <w:rPr>
          <w:lang w:val="pt-BR"/>
        </w:rPr>
        <w:t>os pontos de consumo utiliza</w:t>
      </w:r>
      <w:r w:rsidR="00071646" w:rsidRPr="00657137">
        <w:rPr>
          <w:lang w:val="pt-BR"/>
        </w:rPr>
        <w:t>n</w:t>
      </w:r>
      <w:r w:rsidRPr="00657137">
        <w:rPr>
          <w:lang w:val="pt-BR"/>
        </w:rPr>
        <w:t>do eletrodutos de ferro galvanizados também instalados no teto.</w:t>
      </w:r>
    </w:p>
    <w:p w:rsidR="001A694C" w:rsidRPr="00657137" w:rsidRDefault="001A694C" w:rsidP="001A694C">
      <w:pPr>
        <w:pStyle w:val="MEMTEXTO"/>
        <w:spacing w:before="240"/>
        <w:rPr>
          <w:lang w:val="pt-BR"/>
        </w:rPr>
      </w:pPr>
      <w:r w:rsidRPr="00657137">
        <w:rPr>
          <w:lang w:val="pt-BR"/>
        </w:rPr>
        <w:t>Todos os pontos de energia receberão juntamente com a alimentação, cabo de terra (PE) com origem no QGBT, que está conectado ao BEP que por sua vez este malha de aterramento.</w:t>
      </w:r>
    </w:p>
    <w:p w:rsidR="001A694C" w:rsidRPr="00657137" w:rsidRDefault="001A694C" w:rsidP="001A694C">
      <w:pPr>
        <w:pStyle w:val="MEMTEXTO"/>
        <w:rPr>
          <w:lang w:val="pt-BR"/>
        </w:rPr>
      </w:pPr>
      <w:r w:rsidRPr="00657137">
        <w:rPr>
          <w:lang w:val="pt-BR"/>
        </w:rPr>
        <w:t>Os condutores de aterramento dos circuitos serão exclusivos para cada circuito.</w:t>
      </w:r>
    </w:p>
    <w:p w:rsidR="00D05526" w:rsidRPr="00657137" w:rsidRDefault="001A694C" w:rsidP="00A17A63">
      <w:pPr>
        <w:pStyle w:val="MEMMECTIT3"/>
        <w:numPr>
          <w:ilvl w:val="2"/>
          <w:numId w:val="22"/>
        </w:numPr>
        <w:rPr>
          <w:b w:val="0"/>
        </w:rPr>
      </w:pPr>
      <w:bookmarkStart w:id="102" w:name="_Toc509296234"/>
      <w:r w:rsidRPr="00657137">
        <w:rPr>
          <w:b w:val="0"/>
        </w:rPr>
        <w:t>QUADRO GERAL EDIFICAÇÃO:</w:t>
      </w:r>
      <w:bookmarkEnd w:id="102"/>
    </w:p>
    <w:p w:rsidR="00D05526" w:rsidRPr="00657137" w:rsidRDefault="00D05526" w:rsidP="00D05526">
      <w:pPr>
        <w:pStyle w:val="MEMTEXTO"/>
        <w:rPr>
          <w:lang w:val="pt-BR"/>
        </w:rPr>
      </w:pPr>
      <w:r w:rsidRPr="00657137">
        <w:rPr>
          <w:lang w:val="pt-BR"/>
        </w:rPr>
        <w:t>Será substituído o disjuntor geral bem como os demais disjuntores</w:t>
      </w:r>
      <w:r w:rsidR="002D0120" w:rsidRPr="00657137">
        <w:rPr>
          <w:lang w:val="pt-BR"/>
        </w:rPr>
        <w:t xml:space="preserve">, </w:t>
      </w:r>
      <w:r w:rsidRPr="00657137">
        <w:rPr>
          <w:lang w:val="pt-BR"/>
        </w:rPr>
        <w:t>troca do barramento trifásico</w:t>
      </w:r>
      <w:r w:rsidR="002D0120" w:rsidRPr="00657137">
        <w:rPr>
          <w:lang w:val="pt-BR"/>
        </w:rPr>
        <w:t>,</w:t>
      </w:r>
      <w:r w:rsidRPr="00657137">
        <w:rPr>
          <w:lang w:val="pt-BR"/>
        </w:rPr>
        <w:t xml:space="preserve"> instalação de supressor de surto</w:t>
      </w:r>
      <w:r w:rsidR="002D0120" w:rsidRPr="00657137">
        <w:rPr>
          <w:lang w:val="pt-BR"/>
        </w:rPr>
        <w:t>,</w:t>
      </w:r>
      <w:r w:rsidRPr="00657137">
        <w:rPr>
          <w:lang w:val="pt-BR"/>
        </w:rPr>
        <w:t xml:space="preserve"> adequação a NR10 e será acrescentado disjuntor trifásico que atender ao novo quadro de energia “QFL” conforme descrito em projeto.  </w:t>
      </w:r>
    </w:p>
    <w:p w:rsidR="00506303" w:rsidRPr="00657137" w:rsidRDefault="00506303" w:rsidP="00506303">
      <w:pPr>
        <w:pStyle w:val="MEMTEXTO"/>
        <w:rPr>
          <w:lang w:val="pt-BR"/>
        </w:rPr>
      </w:pPr>
      <w:r w:rsidRPr="00657137">
        <w:rPr>
          <w:lang w:val="pt-BR"/>
        </w:rPr>
        <w:t>Todos os pontos de energia receberão juntamente com a alimentação, cabo de terra (PE) com origem no quadro de origem existente, que por sua vez está conectada a malha de aterramento.</w:t>
      </w:r>
    </w:p>
    <w:p w:rsidR="00506303" w:rsidRPr="00657137" w:rsidRDefault="00506303" w:rsidP="00506303">
      <w:pPr>
        <w:pStyle w:val="MEMTEXTO"/>
        <w:rPr>
          <w:lang w:val="pt-BR"/>
        </w:rPr>
      </w:pPr>
      <w:r w:rsidRPr="00657137">
        <w:rPr>
          <w:lang w:val="pt-BR"/>
        </w:rPr>
        <w:t>O condutor de aterramento será exclusivo para cada circuito.</w:t>
      </w:r>
    </w:p>
    <w:p w:rsidR="00025246" w:rsidRPr="00657137" w:rsidRDefault="00025246" w:rsidP="003D3D1D">
      <w:pPr>
        <w:pStyle w:val="MEMTEXTO"/>
        <w:rPr>
          <w:lang w:val="pt-BR"/>
        </w:rPr>
      </w:pPr>
      <w:bookmarkStart w:id="103" w:name="_Toc454955007"/>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DB2BBC" w:rsidRPr="00657137" w:rsidRDefault="00DB2BBC" w:rsidP="003D3D1D">
      <w:pPr>
        <w:pStyle w:val="MEMTEXTO"/>
        <w:rPr>
          <w:lang w:val="pt-BR"/>
        </w:rPr>
      </w:pPr>
    </w:p>
    <w:p w:rsidR="003D3D1D" w:rsidRPr="00657137" w:rsidRDefault="003D3D1D" w:rsidP="00575A0D">
      <w:pPr>
        <w:pStyle w:val="MEMMECTIT2"/>
        <w:numPr>
          <w:ilvl w:val="0"/>
          <w:numId w:val="22"/>
        </w:numPr>
      </w:pPr>
      <w:bookmarkStart w:id="104" w:name="_Toc509296235"/>
      <w:r w:rsidRPr="00657137">
        <w:lastRenderedPageBreak/>
        <w:t>ESPECIFICAÇÃO TÉCNICAS DOS MATERAIS</w:t>
      </w:r>
      <w:bookmarkEnd w:id="104"/>
    </w:p>
    <w:p w:rsidR="00071646" w:rsidRPr="00657137" w:rsidRDefault="00071646" w:rsidP="00575A0D">
      <w:pPr>
        <w:pStyle w:val="MEMMECTIT3"/>
        <w:numPr>
          <w:ilvl w:val="1"/>
          <w:numId w:val="22"/>
        </w:numPr>
      </w:pPr>
      <w:bookmarkStart w:id="105" w:name="_Toc509296236"/>
      <w:r w:rsidRPr="00657137">
        <w:t>GENERALIDADES</w:t>
      </w:r>
      <w:bookmarkEnd w:id="105"/>
    </w:p>
    <w:p w:rsidR="00071646" w:rsidRPr="00657137" w:rsidRDefault="00071646" w:rsidP="00071646">
      <w:pPr>
        <w:pStyle w:val="MEMTEXTO"/>
        <w:rPr>
          <w:lang w:val="pt-BR"/>
        </w:rPr>
      </w:pPr>
    </w:p>
    <w:bookmarkEnd w:id="103"/>
    <w:p w:rsidR="00506303" w:rsidRPr="00657137" w:rsidRDefault="00506303" w:rsidP="003D3D1D">
      <w:pPr>
        <w:jc w:val="both"/>
        <w:rPr>
          <w:rFonts w:ascii="Century Gothic" w:hAnsi="Century Gothic"/>
          <w:sz w:val="20"/>
          <w:lang w:val="pt-BR"/>
        </w:rPr>
      </w:pPr>
      <w:r w:rsidRPr="00657137">
        <w:rPr>
          <w:rFonts w:ascii="Century Gothic" w:hAnsi="Century Gothic"/>
          <w:sz w:val="20"/>
          <w:lang w:val="pt-BR"/>
        </w:rPr>
        <w:t xml:space="preserve">Estas especificações técnicas são aplicadas no presente projeto de instalações elétricas, tendo sido especificados alguns equipamentos e materiais que determinam a qualidade dos mesmos. A UNICAMP poderá exigir testes a seu critério que possam comprovar a similaridade dos materiais, em firmas ou entidades de capacidade e idoneidade comprovadas, cujas despesas com os testes correrão integralmente por conta da CONTRATADA. </w:t>
      </w:r>
    </w:p>
    <w:p w:rsidR="00506303" w:rsidRPr="00657137" w:rsidRDefault="00506303" w:rsidP="003D3D1D">
      <w:pPr>
        <w:jc w:val="both"/>
        <w:rPr>
          <w:lang w:val="pt-BR"/>
        </w:rPr>
      </w:pPr>
      <w:r w:rsidRPr="00657137">
        <w:rPr>
          <w:rFonts w:ascii="Century Gothic" w:hAnsi="Century Gothic"/>
          <w:sz w:val="20"/>
          <w:lang w:val="pt-BR"/>
        </w:rPr>
        <w:t>No caso de serem obtidos nos testes resultados inferiores aos dos materiais especificados, os materiais não serão aceitos pela UNICAMP, pagando a contratada a multa/mora contratual, até que os materiais, exatamente em conformidade com o edital possam ser aceitos pela UNICAMP</w:t>
      </w:r>
      <w:r w:rsidRPr="00657137">
        <w:rPr>
          <w:lang w:val="pt-BR"/>
        </w:rPr>
        <w:t>.</w:t>
      </w:r>
    </w:p>
    <w:p w:rsidR="00071646" w:rsidRPr="00657137" w:rsidRDefault="00071646" w:rsidP="00575A0D">
      <w:pPr>
        <w:pStyle w:val="MEMMECTIT3"/>
        <w:numPr>
          <w:ilvl w:val="1"/>
          <w:numId w:val="22"/>
        </w:numPr>
      </w:pPr>
      <w:bookmarkStart w:id="106" w:name="_Toc509296237"/>
      <w:r w:rsidRPr="00657137">
        <w:t>MATERIAIS EMPREGADOS</w:t>
      </w:r>
      <w:bookmarkEnd w:id="106"/>
    </w:p>
    <w:p w:rsidR="00506303" w:rsidRPr="00657137" w:rsidRDefault="00506303" w:rsidP="00071646">
      <w:pPr>
        <w:jc w:val="both"/>
        <w:rPr>
          <w:rFonts w:ascii="Century Gothic" w:hAnsi="Century Gothic"/>
          <w:sz w:val="20"/>
          <w:lang w:val="pt-BR"/>
        </w:rPr>
      </w:pPr>
      <w:r w:rsidRPr="00657137">
        <w:rPr>
          <w:rFonts w:ascii="Century Gothic" w:hAnsi="Century Gothic"/>
          <w:sz w:val="20"/>
          <w:lang w:val="pt-BR"/>
        </w:rPr>
        <w:t>Os materiais a serem utilizados deverão ser de primeira linha, bem como satisfazer a todas as exigências das normas. Somente serão aceitos na obra materiais com a Marca de Conformidade do INMETRO.</w:t>
      </w:r>
      <w:r w:rsidR="003D3D1D" w:rsidRPr="00657137">
        <w:rPr>
          <w:rFonts w:ascii="Century Gothic" w:hAnsi="Century Gothic"/>
          <w:sz w:val="20"/>
          <w:lang w:val="pt-BR"/>
        </w:rPr>
        <w:t xml:space="preserve"> </w:t>
      </w:r>
      <w:r w:rsidRPr="00657137">
        <w:rPr>
          <w:rFonts w:ascii="Century Gothic" w:hAnsi="Century Gothic"/>
          <w:sz w:val="20"/>
          <w:lang w:val="pt-BR"/>
        </w:rPr>
        <w:t>Caberá à Fiscalização da UNICAMP, o direito de rejeitar qualquer material</w:t>
      </w:r>
      <w:r w:rsidR="003D3D1D" w:rsidRPr="00657137">
        <w:rPr>
          <w:rFonts w:ascii="Century Gothic" w:hAnsi="Century Gothic"/>
          <w:sz w:val="20"/>
          <w:lang w:val="pt-BR"/>
        </w:rPr>
        <w:t xml:space="preserve"> c</w:t>
      </w:r>
      <w:r w:rsidRPr="00657137">
        <w:rPr>
          <w:rFonts w:ascii="Century Gothic" w:hAnsi="Century Gothic"/>
          <w:sz w:val="20"/>
          <w:lang w:val="pt-BR"/>
        </w:rPr>
        <w:t>olocado na obra em desacordo com o projeto e suas especificações ou que apresente falhas ou defeitos. Além disso, em caso de dúvidas, submetê-los a testes próprios ditados pelas normas técnicas da ABNT.</w:t>
      </w:r>
    </w:p>
    <w:p w:rsidR="00506303" w:rsidRPr="00657137" w:rsidRDefault="00506303" w:rsidP="003D3D1D">
      <w:pPr>
        <w:jc w:val="both"/>
        <w:rPr>
          <w:rFonts w:ascii="Century Gothic" w:hAnsi="Century Gothic"/>
          <w:sz w:val="20"/>
          <w:lang w:val="pt-BR"/>
        </w:rPr>
      </w:pPr>
      <w:r w:rsidRPr="00657137">
        <w:rPr>
          <w:rFonts w:ascii="Century Gothic" w:hAnsi="Century Gothic"/>
          <w:sz w:val="20"/>
          <w:lang w:val="pt-BR"/>
        </w:rPr>
        <w:t>À CONTRATADA caberá apresentar, quando pedido, o comprovante de origem do material, o qual poderá ser rejeitado, a critério da Fiscalização da UNICAMP.</w:t>
      </w:r>
    </w:p>
    <w:p w:rsidR="00071646" w:rsidRPr="00657137" w:rsidRDefault="00D44105" w:rsidP="00575A0D">
      <w:pPr>
        <w:pStyle w:val="MEMMECTIT3"/>
        <w:numPr>
          <w:ilvl w:val="1"/>
          <w:numId w:val="22"/>
        </w:numPr>
      </w:pPr>
      <w:bookmarkStart w:id="107" w:name="_Toc509296238"/>
      <w:r w:rsidRPr="00657137">
        <w:t>ENSAIOS E TESTES</w:t>
      </w:r>
      <w:bookmarkEnd w:id="107"/>
    </w:p>
    <w:p w:rsidR="00025246" w:rsidRPr="00657137" w:rsidRDefault="00025246" w:rsidP="00025246">
      <w:pPr>
        <w:pStyle w:val="MEMTEXTO"/>
        <w:rPr>
          <w:lang w:val="pt-BR"/>
        </w:rPr>
      </w:pPr>
      <w:r w:rsidRPr="00657137">
        <w:rPr>
          <w:lang w:val="pt-BR"/>
        </w:rPr>
        <w:t>A contratada deverá efetuar, no mínimo, os testes abaixo, após a conclusão dos serviços:</w:t>
      </w:r>
    </w:p>
    <w:p w:rsidR="00025246" w:rsidRPr="00657137" w:rsidRDefault="00025246" w:rsidP="00025246">
      <w:pPr>
        <w:pStyle w:val="PargrafodaLista"/>
        <w:numPr>
          <w:ilvl w:val="0"/>
          <w:numId w:val="25"/>
        </w:numPr>
        <w:spacing w:line="276" w:lineRule="auto"/>
        <w:jc w:val="both"/>
        <w:rPr>
          <w:rFonts w:ascii="Century Gothic" w:hAnsi="Century Gothic"/>
          <w:sz w:val="20"/>
          <w:lang w:val="pt-BR"/>
        </w:rPr>
      </w:pPr>
      <w:r w:rsidRPr="00657137">
        <w:rPr>
          <w:rFonts w:ascii="Century Gothic" w:hAnsi="Century Gothic"/>
          <w:sz w:val="20"/>
          <w:lang w:val="pt-BR"/>
        </w:rPr>
        <w:t>Continuidade dos condutores de proteção, pelo menos nos trechos em que os mesmos não forem acessíveis à verificação visual ou mecânica.</w:t>
      </w:r>
    </w:p>
    <w:p w:rsidR="00025246" w:rsidRPr="00657137" w:rsidRDefault="00025246" w:rsidP="00025246">
      <w:pPr>
        <w:pStyle w:val="PargrafodaLista"/>
        <w:numPr>
          <w:ilvl w:val="0"/>
          <w:numId w:val="25"/>
        </w:numPr>
        <w:spacing w:line="276" w:lineRule="auto"/>
        <w:jc w:val="both"/>
        <w:rPr>
          <w:rFonts w:ascii="Century Gothic" w:hAnsi="Century Gothic"/>
          <w:sz w:val="20"/>
          <w:lang w:val="pt-BR"/>
        </w:rPr>
      </w:pPr>
      <w:r w:rsidRPr="00657137">
        <w:rPr>
          <w:rFonts w:ascii="Century Gothic" w:hAnsi="Century Gothic"/>
          <w:sz w:val="20"/>
          <w:lang w:val="pt-BR"/>
        </w:rPr>
        <w:t>Resistência de isolamento entre condutores vivos (inclusive neutro) em relação à terra e entre cada condutor de fase em relação ao neutro.</w:t>
      </w:r>
    </w:p>
    <w:p w:rsidR="00025246" w:rsidRPr="00657137" w:rsidRDefault="00025246" w:rsidP="00025246">
      <w:pPr>
        <w:pStyle w:val="PargrafodaLista"/>
        <w:numPr>
          <w:ilvl w:val="0"/>
          <w:numId w:val="25"/>
        </w:numPr>
        <w:spacing w:line="276" w:lineRule="auto"/>
        <w:jc w:val="both"/>
        <w:rPr>
          <w:rFonts w:ascii="Century Gothic" w:hAnsi="Century Gothic"/>
          <w:sz w:val="20"/>
          <w:lang w:val="pt-BR"/>
        </w:rPr>
      </w:pPr>
      <w:r w:rsidRPr="00657137">
        <w:rPr>
          <w:rFonts w:ascii="Century Gothic" w:hAnsi="Century Gothic"/>
          <w:sz w:val="20"/>
          <w:lang w:val="pt-BR"/>
        </w:rPr>
        <w:t>Medição da resistência dos eletrodos de aterramento.</w:t>
      </w:r>
    </w:p>
    <w:p w:rsidR="00025246" w:rsidRPr="00657137" w:rsidRDefault="00025246" w:rsidP="00025246">
      <w:pPr>
        <w:pStyle w:val="PargrafodaLista"/>
        <w:numPr>
          <w:ilvl w:val="0"/>
          <w:numId w:val="25"/>
        </w:numPr>
        <w:spacing w:line="276" w:lineRule="auto"/>
        <w:jc w:val="both"/>
        <w:rPr>
          <w:rFonts w:ascii="Century Gothic" w:hAnsi="Century Gothic"/>
          <w:sz w:val="20"/>
          <w:lang w:val="pt-BR"/>
        </w:rPr>
      </w:pPr>
      <w:r w:rsidRPr="00657137">
        <w:rPr>
          <w:rFonts w:ascii="Century Gothic" w:hAnsi="Century Gothic"/>
          <w:sz w:val="20"/>
          <w:lang w:val="pt-BR"/>
        </w:rPr>
        <w:t>Medição da impedância do caminho de falta.</w:t>
      </w:r>
    </w:p>
    <w:p w:rsidR="00D44105" w:rsidRPr="00657137" w:rsidRDefault="00D44105" w:rsidP="00575A0D">
      <w:pPr>
        <w:pStyle w:val="MEMMECTIT3"/>
        <w:numPr>
          <w:ilvl w:val="1"/>
          <w:numId w:val="22"/>
        </w:numPr>
      </w:pPr>
      <w:bookmarkStart w:id="108" w:name="_Toc509296239"/>
      <w:r w:rsidRPr="00657137">
        <w:t>IDENTIFICAÇÃO</w:t>
      </w:r>
      <w:bookmarkEnd w:id="108"/>
    </w:p>
    <w:p w:rsidR="00025246" w:rsidRPr="00657137" w:rsidRDefault="00025246" w:rsidP="00025246">
      <w:pPr>
        <w:pStyle w:val="MEMTEXTO"/>
        <w:rPr>
          <w:lang w:val="pt-BR"/>
        </w:rPr>
      </w:pPr>
      <w:r w:rsidRPr="00657137">
        <w:rPr>
          <w:lang w:val="pt-BR"/>
        </w:rPr>
        <w:t>Todos os componentes das instalações tais como: condutores, dispositivos de proteção, controle, manobra, etc) deverão ser identificados de modo a permitir o reconhecimento da área de atuação.</w:t>
      </w:r>
    </w:p>
    <w:p w:rsidR="00025246" w:rsidRPr="00657137" w:rsidRDefault="00025246" w:rsidP="00D44105">
      <w:pPr>
        <w:pStyle w:val="PargrafodaLista"/>
        <w:numPr>
          <w:ilvl w:val="0"/>
          <w:numId w:val="39"/>
        </w:numPr>
        <w:spacing w:before="240" w:line="276" w:lineRule="auto"/>
        <w:jc w:val="both"/>
        <w:rPr>
          <w:rFonts w:ascii="Century Gothic" w:hAnsi="Century Gothic"/>
          <w:sz w:val="20"/>
          <w:lang w:val="pt-BR"/>
        </w:rPr>
      </w:pPr>
      <w:r w:rsidRPr="00657137">
        <w:rPr>
          <w:rFonts w:ascii="Century Gothic" w:hAnsi="Century Gothic"/>
          <w:sz w:val="20"/>
          <w:lang w:val="pt-BR"/>
        </w:rPr>
        <w:t>De um modo geral a identificação deverá ser executada das seguintes formas:</w:t>
      </w:r>
    </w:p>
    <w:p w:rsidR="00025246" w:rsidRPr="00657137" w:rsidRDefault="00025246" w:rsidP="00D44105">
      <w:pPr>
        <w:pStyle w:val="PargrafodaLista"/>
        <w:numPr>
          <w:ilvl w:val="0"/>
          <w:numId w:val="39"/>
        </w:numPr>
        <w:spacing w:line="276" w:lineRule="auto"/>
        <w:jc w:val="both"/>
        <w:rPr>
          <w:rFonts w:ascii="Century Gothic" w:hAnsi="Century Gothic"/>
          <w:sz w:val="20"/>
          <w:lang w:val="pt-BR"/>
        </w:rPr>
      </w:pPr>
      <w:r w:rsidRPr="00657137">
        <w:rPr>
          <w:rFonts w:ascii="Century Gothic" w:hAnsi="Century Gothic"/>
          <w:sz w:val="20"/>
          <w:lang w:val="pt-BR"/>
        </w:rPr>
        <w:t>Todos os circuitos deverão ser identificados com placas de acrílico com seus números gravados de forma legível e durável, junto às respectivas chaves de acionamento, nos quadros gerais e de distribuição. Em leitos, eletrocalhas, perfilados e caixas de passagem, os condutores deverão formar chicotes individuais por circuito, identificados com respectivo número do circuito e nome do respectivo painel, por meio de fitas apropriadas.</w:t>
      </w:r>
    </w:p>
    <w:p w:rsidR="00025246" w:rsidRPr="00657137" w:rsidRDefault="00025246" w:rsidP="00025246">
      <w:pPr>
        <w:pStyle w:val="MEMTEXTO"/>
        <w:rPr>
          <w:lang w:val="pt-BR"/>
        </w:rPr>
      </w:pPr>
      <w:r w:rsidRPr="00657137">
        <w:rPr>
          <w:lang w:val="pt-BR"/>
        </w:rPr>
        <w:t>A instalação dos condutores deverá obedecer a codificação de cores relacionada no item Condutores e Condutos.</w:t>
      </w:r>
    </w:p>
    <w:p w:rsidR="00506303" w:rsidRPr="00657137" w:rsidRDefault="00506303" w:rsidP="00575A0D">
      <w:pPr>
        <w:pStyle w:val="MEMMECTIT2"/>
        <w:numPr>
          <w:ilvl w:val="0"/>
          <w:numId w:val="22"/>
        </w:numPr>
      </w:pPr>
      <w:bookmarkStart w:id="109" w:name="_Toc509296240"/>
      <w:r w:rsidRPr="00657137">
        <w:lastRenderedPageBreak/>
        <w:t>DESCRIÇÃO DOS SERVIÇOS</w:t>
      </w:r>
      <w:bookmarkEnd w:id="109"/>
    </w:p>
    <w:p w:rsidR="00506303" w:rsidRPr="00657137" w:rsidRDefault="00506303" w:rsidP="008B3212">
      <w:pPr>
        <w:pStyle w:val="Memorialrecuado02"/>
        <w:ind w:left="0"/>
      </w:pPr>
      <w:r w:rsidRPr="00657137">
        <w:t>O quadro de energia deverá ser identificado com etiquetas em acrílico. O quadro deverá ter afixado em suas tampas internas uma relação de cargas e descrição do circuito.</w:t>
      </w:r>
    </w:p>
    <w:p w:rsidR="00506303" w:rsidRPr="00657137" w:rsidRDefault="00506303" w:rsidP="008B3212">
      <w:pPr>
        <w:pStyle w:val="Memorialrecuado02"/>
        <w:ind w:left="0"/>
      </w:pPr>
      <w:r w:rsidRPr="00657137">
        <w:t>As partes vivas expostas dos circuitos e do equipamento elétrico serão protegidas contra contatos acidentais, seja por um invólucro protetor, barreira, ou seja, pela sua colocação fora do alcance normal de pessoas não qualificadas.</w:t>
      </w:r>
    </w:p>
    <w:p w:rsidR="00506303" w:rsidRPr="00657137" w:rsidRDefault="00506303" w:rsidP="008B3212">
      <w:pPr>
        <w:pStyle w:val="Memorialrecuado02"/>
        <w:ind w:left="0"/>
      </w:pPr>
      <w:r w:rsidRPr="00657137">
        <w:t>O condutor de aterramento dos circuitos terminais dos quadros de distribuição serão exclusivos para cada circuito.</w:t>
      </w:r>
    </w:p>
    <w:p w:rsidR="008B3212" w:rsidRPr="00657137" w:rsidRDefault="008B3212" w:rsidP="008B3212">
      <w:pPr>
        <w:pStyle w:val="Memorialrecuado02"/>
        <w:ind w:left="0"/>
      </w:pPr>
    </w:p>
    <w:p w:rsidR="00506303" w:rsidRPr="00657137" w:rsidRDefault="00506303" w:rsidP="00506303">
      <w:pPr>
        <w:pStyle w:val="Memorialrecuado02"/>
        <w:ind w:left="0"/>
        <w:rPr>
          <w:b/>
        </w:rPr>
      </w:pPr>
      <w:r w:rsidRPr="00657137">
        <w:rPr>
          <w:b/>
        </w:rPr>
        <w:t>CONDUTORES E CONDUTOS</w:t>
      </w:r>
    </w:p>
    <w:p w:rsidR="00506303" w:rsidRPr="00657137" w:rsidRDefault="00506303" w:rsidP="008B3212">
      <w:pPr>
        <w:pStyle w:val="Memorialrecuado02"/>
        <w:ind w:left="0"/>
      </w:pPr>
      <w:r w:rsidRPr="00657137">
        <w:t>Toda fiação, rede de tubulações e caixas de passagem indicadas em projeto serão novas.</w:t>
      </w:r>
    </w:p>
    <w:p w:rsidR="00506303" w:rsidRPr="00657137" w:rsidRDefault="00506303" w:rsidP="008B3212">
      <w:pPr>
        <w:pStyle w:val="Memorialrecuado02"/>
        <w:ind w:left="0"/>
      </w:pPr>
      <w:r w:rsidRPr="00657137">
        <w:t>As ligações dos condutores aos componentes elétricos devem ser feitas por meio de terminais de compressão apropriados. No caso de dois condutores ligados a um mesmo terminal (ou borne), cada condutor deve ter seu terminal. Nas derivações de condutores, as emendas devem ser feitas com solda a estanho, cobertas por fita autofusão e fita isolante.</w:t>
      </w:r>
    </w:p>
    <w:p w:rsidR="00506303" w:rsidRPr="00657137" w:rsidRDefault="00506303" w:rsidP="008B3212">
      <w:pPr>
        <w:pStyle w:val="Memorialrecuado02"/>
        <w:ind w:left="0"/>
      </w:pPr>
      <w:r w:rsidRPr="00657137">
        <w:t xml:space="preserve">Os cabos para os circuitos deverão ser do linha flexível e identificados através de cores conforme a seguir: </w:t>
      </w:r>
    </w:p>
    <w:p w:rsidR="00506303" w:rsidRPr="00657137" w:rsidRDefault="00506303" w:rsidP="00506303">
      <w:pPr>
        <w:ind w:left="993"/>
        <w:jc w:val="both"/>
        <w:rPr>
          <w:rFonts w:ascii="Century Gothic" w:hAnsi="Century Gothic"/>
          <w:sz w:val="20"/>
          <w:lang w:val="pt-BR"/>
        </w:rPr>
      </w:pPr>
      <w:r w:rsidRPr="00657137">
        <w:rPr>
          <w:rFonts w:ascii="Century Gothic" w:hAnsi="Century Gothic"/>
          <w:sz w:val="20"/>
          <w:lang w:val="pt-BR"/>
        </w:rPr>
        <w:t>Cores de cabos maiores ou iguais a # 16 mm²</w:t>
      </w:r>
    </w:p>
    <w:p w:rsidR="00506303" w:rsidRPr="00657137" w:rsidRDefault="00506303" w:rsidP="00B129BC">
      <w:pPr>
        <w:pStyle w:val="PargrafodaLista"/>
        <w:numPr>
          <w:ilvl w:val="0"/>
          <w:numId w:val="19"/>
        </w:numPr>
        <w:jc w:val="both"/>
        <w:rPr>
          <w:rFonts w:ascii="Century Gothic" w:hAnsi="Century Gothic"/>
          <w:sz w:val="20"/>
          <w:lang w:val="pt-BR"/>
        </w:rPr>
      </w:pPr>
      <w:r w:rsidRPr="00657137">
        <w:rPr>
          <w:rFonts w:ascii="Century Gothic" w:hAnsi="Century Gothic"/>
          <w:sz w:val="20"/>
          <w:lang w:val="pt-BR"/>
        </w:rPr>
        <w:t>Fases: Preto</w:t>
      </w:r>
    </w:p>
    <w:p w:rsidR="00506303" w:rsidRPr="00657137" w:rsidRDefault="00506303" w:rsidP="00B129BC">
      <w:pPr>
        <w:pStyle w:val="PargrafodaLista"/>
        <w:numPr>
          <w:ilvl w:val="0"/>
          <w:numId w:val="19"/>
        </w:numPr>
        <w:jc w:val="both"/>
        <w:rPr>
          <w:rFonts w:ascii="Century Gothic" w:hAnsi="Century Gothic"/>
          <w:sz w:val="20"/>
          <w:lang w:val="pt-BR"/>
        </w:rPr>
      </w:pPr>
      <w:r w:rsidRPr="00657137">
        <w:rPr>
          <w:rFonts w:ascii="Century Gothic" w:hAnsi="Century Gothic"/>
          <w:sz w:val="20"/>
          <w:lang w:val="pt-BR"/>
        </w:rPr>
        <w:t>Neutro: Azul Claro</w:t>
      </w:r>
    </w:p>
    <w:p w:rsidR="00506303" w:rsidRPr="00657137" w:rsidRDefault="00506303" w:rsidP="00B129BC">
      <w:pPr>
        <w:pStyle w:val="PargrafodaLista"/>
        <w:numPr>
          <w:ilvl w:val="0"/>
          <w:numId w:val="19"/>
        </w:numPr>
        <w:jc w:val="both"/>
        <w:rPr>
          <w:rFonts w:ascii="Century Gothic" w:hAnsi="Century Gothic"/>
          <w:sz w:val="20"/>
          <w:lang w:val="pt-BR"/>
        </w:rPr>
      </w:pPr>
      <w:r w:rsidRPr="00657137">
        <w:rPr>
          <w:rFonts w:ascii="Century Gothic" w:hAnsi="Century Gothic"/>
          <w:sz w:val="20"/>
          <w:lang w:val="pt-BR"/>
        </w:rPr>
        <w:t>PE: Verde</w:t>
      </w:r>
    </w:p>
    <w:p w:rsidR="00506303" w:rsidRPr="00657137" w:rsidRDefault="00506303" w:rsidP="00506303">
      <w:pPr>
        <w:ind w:left="993"/>
        <w:jc w:val="both"/>
        <w:rPr>
          <w:rFonts w:ascii="Century Gothic" w:hAnsi="Century Gothic"/>
          <w:sz w:val="20"/>
          <w:lang w:val="pt-BR"/>
        </w:rPr>
      </w:pPr>
      <w:r w:rsidRPr="00657137">
        <w:rPr>
          <w:rFonts w:ascii="Century Gothic" w:hAnsi="Century Gothic"/>
          <w:sz w:val="20"/>
          <w:lang w:val="pt-BR"/>
        </w:rPr>
        <w:t>Cores de fios e cabos menores ou iguais a # 10 mm²</w:t>
      </w:r>
    </w:p>
    <w:p w:rsidR="00506303" w:rsidRPr="00657137" w:rsidRDefault="00506303" w:rsidP="00B129BC">
      <w:pPr>
        <w:pStyle w:val="PargrafodaLista"/>
        <w:numPr>
          <w:ilvl w:val="0"/>
          <w:numId w:val="20"/>
        </w:numPr>
        <w:jc w:val="both"/>
        <w:rPr>
          <w:rFonts w:ascii="Century Gothic" w:hAnsi="Century Gothic"/>
          <w:sz w:val="20"/>
          <w:lang w:val="pt-BR"/>
        </w:rPr>
      </w:pPr>
      <w:r w:rsidRPr="00657137">
        <w:rPr>
          <w:rFonts w:ascii="Century Gothic" w:hAnsi="Century Gothic"/>
          <w:sz w:val="20"/>
          <w:lang w:val="pt-BR"/>
        </w:rPr>
        <w:t>Fases para Força Normal (Iluminação e Tomadas): Branco</w:t>
      </w:r>
    </w:p>
    <w:p w:rsidR="00506303" w:rsidRPr="00657137" w:rsidRDefault="00506303" w:rsidP="00B129BC">
      <w:pPr>
        <w:pStyle w:val="PargrafodaLista"/>
        <w:numPr>
          <w:ilvl w:val="0"/>
          <w:numId w:val="20"/>
        </w:numPr>
        <w:jc w:val="both"/>
        <w:rPr>
          <w:rFonts w:ascii="Century Gothic" w:hAnsi="Century Gothic"/>
          <w:sz w:val="20"/>
          <w:lang w:val="pt-BR"/>
        </w:rPr>
      </w:pPr>
      <w:r w:rsidRPr="00657137">
        <w:rPr>
          <w:rFonts w:ascii="Century Gothic" w:hAnsi="Century Gothic"/>
          <w:sz w:val="20"/>
          <w:lang w:val="pt-BR"/>
        </w:rPr>
        <w:t>Fases para Tomadas de Emergência ou NO-Break: Vermelho</w:t>
      </w:r>
    </w:p>
    <w:p w:rsidR="00506303" w:rsidRPr="00657137" w:rsidRDefault="00506303" w:rsidP="00B129BC">
      <w:pPr>
        <w:pStyle w:val="PargrafodaLista"/>
        <w:numPr>
          <w:ilvl w:val="0"/>
          <w:numId w:val="20"/>
        </w:numPr>
        <w:jc w:val="both"/>
        <w:rPr>
          <w:rFonts w:ascii="Century Gothic" w:hAnsi="Century Gothic"/>
          <w:sz w:val="20"/>
          <w:lang w:val="pt-BR"/>
        </w:rPr>
      </w:pPr>
      <w:r w:rsidRPr="00657137">
        <w:rPr>
          <w:rFonts w:ascii="Century Gothic" w:hAnsi="Century Gothic"/>
          <w:sz w:val="20"/>
          <w:lang w:val="pt-BR"/>
        </w:rPr>
        <w:t>Fase para Tomadas Estabilizadas: Preto</w:t>
      </w:r>
    </w:p>
    <w:p w:rsidR="00506303" w:rsidRPr="00657137" w:rsidRDefault="00506303" w:rsidP="00B129BC">
      <w:pPr>
        <w:pStyle w:val="PargrafodaLista"/>
        <w:numPr>
          <w:ilvl w:val="0"/>
          <w:numId w:val="20"/>
        </w:numPr>
        <w:jc w:val="both"/>
        <w:rPr>
          <w:rFonts w:ascii="Century Gothic" w:hAnsi="Century Gothic"/>
          <w:sz w:val="20"/>
          <w:lang w:val="pt-BR"/>
        </w:rPr>
      </w:pPr>
      <w:r w:rsidRPr="00657137">
        <w:rPr>
          <w:rFonts w:ascii="Century Gothic" w:hAnsi="Century Gothic"/>
          <w:sz w:val="20"/>
          <w:lang w:val="pt-BR"/>
        </w:rPr>
        <w:t>Fases para circuito trifásico: Cinza</w:t>
      </w:r>
    </w:p>
    <w:p w:rsidR="00506303" w:rsidRPr="00657137" w:rsidRDefault="00506303" w:rsidP="00B129BC">
      <w:pPr>
        <w:pStyle w:val="PargrafodaLista"/>
        <w:numPr>
          <w:ilvl w:val="0"/>
          <w:numId w:val="20"/>
        </w:numPr>
        <w:jc w:val="both"/>
        <w:rPr>
          <w:rFonts w:ascii="Century Gothic" w:hAnsi="Century Gothic"/>
          <w:sz w:val="20"/>
          <w:lang w:val="pt-BR"/>
        </w:rPr>
      </w:pPr>
      <w:r w:rsidRPr="00657137">
        <w:rPr>
          <w:rFonts w:ascii="Century Gothic" w:hAnsi="Century Gothic"/>
          <w:sz w:val="20"/>
          <w:lang w:val="pt-BR"/>
        </w:rPr>
        <w:t>Neutros: Azul Claro</w:t>
      </w:r>
    </w:p>
    <w:p w:rsidR="00506303" w:rsidRPr="00657137" w:rsidRDefault="00506303" w:rsidP="00B129BC">
      <w:pPr>
        <w:pStyle w:val="PargrafodaLista"/>
        <w:numPr>
          <w:ilvl w:val="0"/>
          <w:numId w:val="21"/>
        </w:numPr>
        <w:jc w:val="both"/>
        <w:rPr>
          <w:rFonts w:ascii="Century Gothic" w:hAnsi="Century Gothic"/>
          <w:sz w:val="20"/>
          <w:lang w:val="pt-BR"/>
        </w:rPr>
      </w:pPr>
      <w:r w:rsidRPr="00657137">
        <w:rPr>
          <w:rFonts w:ascii="Century Gothic" w:hAnsi="Century Gothic"/>
          <w:sz w:val="20"/>
          <w:lang w:val="pt-BR"/>
        </w:rPr>
        <w:t>Retornos: Amarelo</w:t>
      </w:r>
    </w:p>
    <w:p w:rsidR="00506303" w:rsidRPr="00657137" w:rsidRDefault="00506303" w:rsidP="00B129BC">
      <w:pPr>
        <w:pStyle w:val="PargrafodaLista"/>
        <w:numPr>
          <w:ilvl w:val="0"/>
          <w:numId w:val="21"/>
        </w:numPr>
        <w:jc w:val="both"/>
        <w:rPr>
          <w:rFonts w:ascii="Century Gothic" w:hAnsi="Century Gothic"/>
          <w:sz w:val="20"/>
          <w:lang w:val="pt-BR"/>
        </w:rPr>
      </w:pPr>
      <w:r w:rsidRPr="00657137">
        <w:rPr>
          <w:rFonts w:ascii="Century Gothic" w:hAnsi="Century Gothic"/>
          <w:sz w:val="20"/>
          <w:lang w:val="pt-BR"/>
        </w:rPr>
        <w:t>Condutores PE: Verde</w:t>
      </w:r>
    </w:p>
    <w:p w:rsidR="00BE25F0" w:rsidRPr="00657137" w:rsidRDefault="00BE25F0" w:rsidP="00BE25F0">
      <w:pPr>
        <w:ind w:left="993"/>
        <w:jc w:val="both"/>
        <w:rPr>
          <w:rFonts w:ascii="Century Gothic" w:hAnsi="Century Gothic"/>
          <w:sz w:val="20"/>
          <w:lang w:val="pt-BR"/>
        </w:rPr>
      </w:pPr>
      <w:r w:rsidRPr="00657137">
        <w:rPr>
          <w:rFonts w:ascii="Century Gothic" w:hAnsi="Century Gothic"/>
          <w:sz w:val="20"/>
          <w:lang w:val="pt-BR"/>
        </w:rPr>
        <w:t>Bitola dos Condutores:</w:t>
      </w:r>
    </w:p>
    <w:p w:rsidR="00BE25F0" w:rsidRPr="00657137" w:rsidRDefault="00BE25F0" w:rsidP="00BE25F0">
      <w:pPr>
        <w:pStyle w:val="PargrafodaLista"/>
        <w:numPr>
          <w:ilvl w:val="0"/>
          <w:numId w:val="21"/>
        </w:numPr>
        <w:jc w:val="both"/>
        <w:rPr>
          <w:rFonts w:ascii="Century Gothic" w:hAnsi="Century Gothic"/>
          <w:sz w:val="20"/>
          <w:lang w:val="pt-BR"/>
        </w:rPr>
      </w:pPr>
      <w:r w:rsidRPr="00657137">
        <w:rPr>
          <w:rFonts w:ascii="Century Gothic" w:hAnsi="Century Gothic"/>
          <w:sz w:val="20"/>
          <w:lang w:val="pt-BR"/>
        </w:rPr>
        <w:t>Iluminação: Mínimo # 2,5 mm²</w:t>
      </w:r>
    </w:p>
    <w:p w:rsidR="00BE25F0" w:rsidRPr="00657137" w:rsidRDefault="00BE25F0" w:rsidP="00BE25F0">
      <w:pPr>
        <w:pStyle w:val="PargrafodaLista"/>
        <w:numPr>
          <w:ilvl w:val="0"/>
          <w:numId w:val="21"/>
        </w:numPr>
        <w:jc w:val="both"/>
        <w:rPr>
          <w:rFonts w:ascii="Century Gothic" w:hAnsi="Century Gothic"/>
          <w:sz w:val="20"/>
          <w:lang w:val="pt-BR"/>
        </w:rPr>
      </w:pPr>
      <w:r w:rsidRPr="00657137">
        <w:rPr>
          <w:rFonts w:ascii="Century Gothic" w:hAnsi="Century Gothic"/>
          <w:sz w:val="20"/>
          <w:lang w:val="pt-BR"/>
        </w:rPr>
        <w:t>TUG, TUI, TDS, TUE e TAC:</w:t>
      </w:r>
    </w:p>
    <w:p w:rsidR="00BE25F0" w:rsidRPr="00657137" w:rsidRDefault="00BE25F0" w:rsidP="00BE25F0">
      <w:pPr>
        <w:pStyle w:val="PargrafodaLista"/>
        <w:numPr>
          <w:ilvl w:val="1"/>
          <w:numId w:val="21"/>
        </w:numPr>
        <w:jc w:val="both"/>
        <w:rPr>
          <w:rFonts w:ascii="Century Gothic" w:hAnsi="Century Gothic"/>
          <w:sz w:val="20"/>
          <w:lang w:val="pt-BR"/>
        </w:rPr>
      </w:pPr>
      <w:r w:rsidRPr="00657137">
        <w:rPr>
          <w:rFonts w:ascii="Century Gothic" w:hAnsi="Century Gothic"/>
          <w:sz w:val="20"/>
          <w:lang w:val="pt-BR"/>
        </w:rPr>
        <w:t>Condutores Alimentadores de Rabichos: Mínimo # 4,0 mm²</w:t>
      </w:r>
    </w:p>
    <w:p w:rsidR="00BE25F0" w:rsidRPr="00657137" w:rsidRDefault="00BE25F0" w:rsidP="00BE25F0">
      <w:pPr>
        <w:pStyle w:val="MEMTEXTO"/>
        <w:numPr>
          <w:ilvl w:val="1"/>
          <w:numId w:val="21"/>
        </w:numPr>
        <w:rPr>
          <w:lang w:val="pt-BR"/>
        </w:rPr>
      </w:pPr>
      <w:r w:rsidRPr="00657137">
        <w:rPr>
          <w:lang w:val="pt-BR"/>
        </w:rPr>
        <w:t>Rabichos: Mínimo # 2,5 mm²</w:t>
      </w:r>
    </w:p>
    <w:p w:rsidR="00506303" w:rsidRPr="00657137" w:rsidRDefault="00506303" w:rsidP="00506303">
      <w:pPr>
        <w:pStyle w:val="PargrafodaLista"/>
        <w:ind w:left="1713"/>
        <w:jc w:val="both"/>
        <w:rPr>
          <w:rFonts w:ascii="Century Gothic" w:hAnsi="Century Gothic"/>
          <w:sz w:val="20"/>
          <w:lang w:val="pt-BR"/>
        </w:rPr>
      </w:pPr>
    </w:p>
    <w:p w:rsidR="00506303" w:rsidRPr="00657137" w:rsidRDefault="00506303" w:rsidP="008B3212">
      <w:pPr>
        <w:pStyle w:val="MEMTEXTO"/>
        <w:rPr>
          <w:lang w:val="pt-BR"/>
        </w:rPr>
      </w:pPr>
      <w:r w:rsidRPr="00657137">
        <w:rPr>
          <w:lang w:val="pt-BR"/>
        </w:rPr>
        <w:t>Os cabos na entrada/saída de conduletes e caixas deverão ser protegidos por prensa cabos.</w:t>
      </w:r>
    </w:p>
    <w:p w:rsidR="00506303" w:rsidRPr="00657137" w:rsidRDefault="00506303" w:rsidP="008B3212">
      <w:pPr>
        <w:pStyle w:val="MEMTEXTO"/>
        <w:rPr>
          <w:lang w:val="pt-BR"/>
        </w:rPr>
      </w:pPr>
      <w:r w:rsidRPr="00657137">
        <w:rPr>
          <w:lang w:val="pt-BR"/>
        </w:rPr>
        <w:t>Todo o cabeamento no interior de canaletas deverá ser organizado e “chicoteado” com abraçadeiras de nylon.</w:t>
      </w:r>
    </w:p>
    <w:p w:rsidR="00506303" w:rsidRPr="00657137" w:rsidRDefault="00506303" w:rsidP="008B3212">
      <w:pPr>
        <w:pStyle w:val="MEMTEXTO"/>
        <w:rPr>
          <w:lang w:val="pt-BR"/>
        </w:rPr>
      </w:pPr>
      <w:r w:rsidRPr="00657137">
        <w:rPr>
          <w:lang w:val="pt-BR"/>
        </w:rPr>
        <w:t>Todas as caixas deverão ter as rebarbas removidas e serem dotadas de buchas e arruelas na conexão com os eletrodutos.</w:t>
      </w:r>
    </w:p>
    <w:p w:rsidR="00506303" w:rsidRPr="00657137" w:rsidRDefault="00506303" w:rsidP="008B3212">
      <w:pPr>
        <w:pStyle w:val="MEMTEXTO"/>
        <w:rPr>
          <w:lang w:val="pt-BR"/>
        </w:rPr>
      </w:pPr>
      <w:r w:rsidRPr="00657137">
        <w:rPr>
          <w:lang w:val="pt-BR"/>
        </w:rPr>
        <w:t>As eletrocalhas e suas respectivas tampas serão de aço galvanizado a fogo. As caixas e demais acessórios serão também de aço galvanizado a fogo.</w:t>
      </w:r>
    </w:p>
    <w:p w:rsidR="00514868" w:rsidRPr="00657137" w:rsidRDefault="00514868" w:rsidP="00514868">
      <w:pPr>
        <w:jc w:val="both"/>
        <w:rPr>
          <w:rFonts w:ascii="Century Gothic" w:hAnsi="Century Gothic"/>
          <w:sz w:val="20"/>
          <w:lang w:val="pt-BR"/>
        </w:rPr>
      </w:pPr>
    </w:p>
    <w:p w:rsidR="002B6C45" w:rsidRPr="00657137" w:rsidRDefault="002B6C45" w:rsidP="008B3212">
      <w:pPr>
        <w:jc w:val="both"/>
        <w:rPr>
          <w:rFonts w:ascii="Century Gothic" w:hAnsi="Century Gothic"/>
          <w:sz w:val="20"/>
          <w:lang w:val="pt-BR"/>
        </w:rPr>
      </w:pPr>
      <w:r w:rsidRPr="00657137">
        <w:rPr>
          <w:rFonts w:ascii="Century Gothic" w:hAnsi="Century Gothic"/>
          <w:sz w:val="20"/>
          <w:lang w:val="pt-BR"/>
        </w:rPr>
        <w:t>ILUMINAÇÃO</w:t>
      </w:r>
    </w:p>
    <w:p w:rsidR="002B6C45" w:rsidRPr="00657137" w:rsidRDefault="002B6C45" w:rsidP="002B6C45">
      <w:pPr>
        <w:jc w:val="both"/>
        <w:rPr>
          <w:rFonts w:ascii="Century Gothic" w:hAnsi="Century Gothic"/>
          <w:sz w:val="20"/>
          <w:lang w:val="pt-BR"/>
        </w:rPr>
      </w:pPr>
    </w:p>
    <w:p w:rsidR="00F4299F" w:rsidRPr="00657137" w:rsidRDefault="00F4299F" w:rsidP="00F4299F">
      <w:pPr>
        <w:pStyle w:val="MEMTEXTO"/>
        <w:rPr>
          <w:lang w:val="pt-BR"/>
        </w:rPr>
      </w:pPr>
      <w:r w:rsidRPr="00657137">
        <w:rPr>
          <w:lang w:val="pt-BR"/>
        </w:rPr>
        <w:t>Será executado sistema de iluminação conforme projeto, formado basicamente pelos seguintes conjuntos;</w:t>
      </w:r>
    </w:p>
    <w:p w:rsidR="00F4299F" w:rsidRPr="00657137" w:rsidRDefault="00F4299F" w:rsidP="00F4299F">
      <w:pPr>
        <w:pStyle w:val="MEMTEXTO"/>
        <w:numPr>
          <w:ilvl w:val="0"/>
          <w:numId w:val="18"/>
        </w:numPr>
        <w:rPr>
          <w:lang w:val="pt-BR"/>
        </w:rPr>
      </w:pPr>
      <w:r w:rsidRPr="00657137">
        <w:rPr>
          <w:lang w:val="pt-BR"/>
        </w:rPr>
        <w:t>Luminárias para 4(quatro) lâmpadas fluorescentes de 16W para iluminação de circulação, wc's;</w:t>
      </w:r>
    </w:p>
    <w:p w:rsidR="00F4299F" w:rsidRPr="00657137" w:rsidRDefault="00F4299F" w:rsidP="00F4299F">
      <w:pPr>
        <w:pStyle w:val="MEMTEXTO"/>
        <w:numPr>
          <w:ilvl w:val="0"/>
          <w:numId w:val="18"/>
        </w:numPr>
        <w:rPr>
          <w:lang w:val="pt-BR"/>
        </w:rPr>
      </w:pPr>
      <w:r w:rsidRPr="00657137">
        <w:rPr>
          <w:lang w:val="pt-BR"/>
        </w:rPr>
        <w:lastRenderedPageBreak/>
        <w:t xml:space="preserve">Luminária </w:t>
      </w:r>
      <w:r w:rsidR="00D44105" w:rsidRPr="00657137">
        <w:rPr>
          <w:lang w:val="pt-BR"/>
        </w:rPr>
        <w:t xml:space="preserve">tipo arandela </w:t>
      </w:r>
      <w:r w:rsidRPr="00657137">
        <w:rPr>
          <w:lang w:val="pt-BR"/>
        </w:rPr>
        <w:t>para 1(uma) lâmpada fluorescente compacta eletrônica de 15W para barrilete, poço de elevador.</w:t>
      </w:r>
    </w:p>
    <w:p w:rsidR="00F4299F" w:rsidRPr="00657137" w:rsidRDefault="00F4299F" w:rsidP="00F4299F">
      <w:pPr>
        <w:pStyle w:val="MEMTEXTO"/>
        <w:ind w:left="720"/>
        <w:rPr>
          <w:lang w:val="pt-BR"/>
        </w:rPr>
      </w:pPr>
    </w:p>
    <w:p w:rsidR="002B6C45" w:rsidRPr="00657137" w:rsidRDefault="002B6C45" w:rsidP="008B3212">
      <w:pPr>
        <w:pStyle w:val="MEMTEXTO"/>
        <w:rPr>
          <w:lang w:val="pt-BR"/>
        </w:rPr>
      </w:pPr>
      <w:r w:rsidRPr="00657137">
        <w:rPr>
          <w:lang w:val="pt-BR"/>
        </w:rPr>
        <w:t>Todas as luminárias deverão ser aterradas com condutor de proteção exclusivo para cada circuito.</w:t>
      </w:r>
    </w:p>
    <w:p w:rsidR="002B6C45" w:rsidRPr="00657137" w:rsidRDefault="002B6C45" w:rsidP="008B3212">
      <w:pPr>
        <w:pStyle w:val="MEMTEXTO"/>
        <w:rPr>
          <w:lang w:val="pt-BR"/>
        </w:rPr>
      </w:pPr>
      <w:r w:rsidRPr="00657137">
        <w:rPr>
          <w:lang w:val="pt-BR"/>
        </w:rPr>
        <w:t>Consta do sistema de iluminação a instalação de Módulo autônomo de iluminação de emergência que estão indicadas no projeto.</w:t>
      </w:r>
    </w:p>
    <w:p w:rsidR="002B6C45" w:rsidRPr="00657137" w:rsidRDefault="002B6C45" w:rsidP="008B3212">
      <w:pPr>
        <w:pStyle w:val="MEMTEXTO"/>
        <w:rPr>
          <w:lang w:val="pt-BR"/>
        </w:rPr>
      </w:pPr>
      <w:r w:rsidRPr="00657137">
        <w:rPr>
          <w:lang w:val="pt-BR"/>
        </w:rPr>
        <w:t>As luminárias p/ lâmpadas fluorescentes deverão ser fixadas na estrutura da edificação através de barras roscadas por meio de buchas e parafusos. A luminária deve ser fixada em no mínimo 2 pontos.</w:t>
      </w:r>
    </w:p>
    <w:p w:rsidR="002B6C45" w:rsidRPr="00657137" w:rsidRDefault="002B6C45" w:rsidP="008B3212">
      <w:pPr>
        <w:pStyle w:val="MEMTEXTO"/>
        <w:rPr>
          <w:lang w:val="pt-BR"/>
        </w:rPr>
      </w:pPr>
      <w:r w:rsidRPr="00657137">
        <w:rPr>
          <w:lang w:val="pt-BR"/>
        </w:rPr>
        <w:t xml:space="preserve">Todas as luminárias </w:t>
      </w:r>
      <w:r w:rsidR="00DB2BBC" w:rsidRPr="00657137">
        <w:rPr>
          <w:lang w:val="pt-BR"/>
        </w:rPr>
        <w:t xml:space="preserve">p/ lâmpadas fluorescentes </w:t>
      </w:r>
      <w:r w:rsidRPr="00657137">
        <w:rPr>
          <w:lang w:val="pt-BR"/>
        </w:rPr>
        <w:t>serão conectadas via rabicho com cabo multipolar com isolação em composto não halogenado e plugues e prolongadores 2P+T em linha, macho e fêmea.</w:t>
      </w:r>
    </w:p>
    <w:p w:rsidR="002B6C45" w:rsidRPr="00657137" w:rsidRDefault="002B6C45" w:rsidP="008B3212">
      <w:pPr>
        <w:pStyle w:val="MEMTEXTO"/>
        <w:rPr>
          <w:lang w:val="pt-BR"/>
        </w:rPr>
      </w:pPr>
      <w:r w:rsidRPr="00657137">
        <w:rPr>
          <w:lang w:val="pt-BR"/>
        </w:rPr>
        <w:t>Todos os circuitos de iluminação que contempla o projeto serão comandados por interruptores bipolares, em circuito fase-fase.</w:t>
      </w:r>
    </w:p>
    <w:p w:rsidR="002B6C45" w:rsidRPr="00657137" w:rsidRDefault="002B6C45" w:rsidP="002B6C45">
      <w:pPr>
        <w:pStyle w:val="PargrafodaLista"/>
        <w:ind w:left="567"/>
        <w:jc w:val="both"/>
        <w:rPr>
          <w:rFonts w:ascii="Century Gothic" w:hAnsi="Century Gothic"/>
          <w:lang w:val="pt-BR"/>
        </w:rPr>
      </w:pPr>
    </w:p>
    <w:p w:rsidR="002B6C45" w:rsidRPr="00657137" w:rsidRDefault="002B6C45" w:rsidP="008B3212">
      <w:pPr>
        <w:jc w:val="both"/>
        <w:rPr>
          <w:rFonts w:ascii="Century Gothic" w:hAnsi="Century Gothic"/>
          <w:sz w:val="20"/>
          <w:lang w:val="pt-BR"/>
        </w:rPr>
      </w:pPr>
      <w:r w:rsidRPr="00657137">
        <w:rPr>
          <w:rFonts w:ascii="Century Gothic" w:hAnsi="Century Gothic"/>
          <w:sz w:val="20"/>
          <w:lang w:val="pt-BR"/>
        </w:rPr>
        <w:t>ILUMINAÇÃO E INTERCOMUNICAÇÃO DO ELEVADOR</w:t>
      </w:r>
    </w:p>
    <w:p w:rsidR="002B6C45" w:rsidRPr="00657137" w:rsidRDefault="002B6C45" w:rsidP="002B6C45">
      <w:pPr>
        <w:pStyle w:val="MEMTEXTO"/>
        <w:ind w:left="1146"/>
        <w:rPr>
          <w:lang w:val="pt-BR"/>
        </w:rPr>
      </w:pPr>
    </w:p>
    <w:p w:rsidR="002B6C45" w:rsidRPr="00657137" w:rsidRDefault="002B6C45" w:rsidP="008B3212">
      <w:pPr>
        <w:pStyle w:val="MEMTEXTO"/>
        <w:rPr>
          <w:lang w:val="pt-BR"/>
        </w:rPr>
      </w:pPr>
      <w:r w:rsidRPr="00657137">
        <w:rPr>
          <w:lang w:val="pt-BR"/>
        </w:rPr>
        <w:t>A iluminação da caixa de corrida, bem como o ramal do intercomunicador, devem ser executados sob orientação do fabricante/ fornecedor do elevador, sob requisitos normativos. Esta orientação tem como principal motivo evitar a ocorrência de interferência de cabeamento na instalação do elevador”.</w:t>
      </w:r>
    </w:p>
    <w:p w:rsidR="00B129BC" w:rsidRPr="00657137" w:rsidRDefault="00B129BC" w:rsidP="008B3212">
      <w:pPr>
        <w:pStyle w:val="MEMTEXTO"/>
        <w:rPr>
          <w:lang w:val="pt-BR"/>
        </w:rPr>
      </w:pPr>
    </w:p>
    <w:p w:rsidR="00DB2BBC" w:rsidRPr="00657137" w:rsidRDefault="00DB2BBC" w:rsidP="00DB2BBC">
      <w:pPr>
        <w:pStyle w:val="MEMMECTIT2"/>
        <w:numPr>
          <w:ilvl w:val="0"/>
          <w:numId w:val="22"/>
        </w:numPr>
      </w:pPr>
      <w:bookmarkStart w:id="110" w:name="_Toc474823701"/>
      <w:bookmarkStart w:id="111" w:name="_Toc474850610"/>
      <w:bookmarkStart w:id="112" w:name="_Toc509296241"/>
      <w:r w:rsidRPr="00657137">
        <w:t>SPDA - SISTEMA DE PROTEÇÃO CONTRA DESCARGAS ATMOSFÉRICAS</w:t>
      </w:r>
      <w:bookmarkEnd w:id="110"/>
      <w:bookmarkEnd w:id="111"/>
      <w:bookmarkEnd w:id="112"/>
    </w:p>
    <w:p w:rsidR="00DB2BBC" w:rsidRPr="00657137" w:rsidRDefault="00DB2BBC" w:rsidP="00DB2BBC">
      <w:pPr>
        <w:pStyle w:val="MEMTEXTO"/>
        <w:rPr>
          <w:lang w:val="pt-BR"/>
        </w:rPr>
      </w:pPr>
      <w:r w:rsidRPr="00657137">
        <w:rPr>
          <w:lang w:val="pt-BR"/>
        </w:rPr>
        <w:t xml:space="preserve">A ampliação da Edificação deverá ser provida de SPDA (Sistema de Proteção Contra Descargas Atmosféricas), tipo gaiola de FARADAY. </w:t>
      </w:r>
    </w:p>
    <w:p w:rsidR="00DB2BBC" w:rsidRPr="00657137" w:rsidRDefault="00DB2BBC" w:rsidP="00DB2BBC">
      <w:pPr>
        <w:pStyle w:val="MEMTEXTO"/>
        <w:rPr>
          <w:lang w:val="pt-BR"/>
        </w:rPr>
      </w:pPr>
      <w:r w:rsidRPr="00657137">
        <w:rPr>
          <w:lang w:val="pt-BR"/>
        </w:rPr>
        <w:t xml:space="preserve">O SPDA foi dimensionado de acordo com a norma NBR 5419, sendo considerado que a estrutura se enquadra no nível de proteção ll </w:t>
      </w:r>
    </w:p>
    <w:p w:rsidR="00DB2BBC" w:rsidRPr="00657137" w:rsidRDefault="00DB2BBC" w:rsidP="00DB2BBC">
      <w:pPr>
        <w:pStyle w:val="MEMTEXTO"/>
        <w:rPr>
          <w:lang w:val="pt-BR"/>
        </w:rPr>
      </w:pPr>
      <w:r w:rsidRPr="00657137">
        <w:rPr>
          <w:lang w:val="pt-BR"/>
        </w:rPr>
        <w:t xml:space="preserve">Composta basicamente de barra de Alumínio chata, # 7/8” x 1/8” instalada sobre a cobertura envolvendo o perímetro da cobertura metálica conforme desenho. Haverá descidas para a malha de aterramento no solo através de combinação entre barras de alumínio e cabo de cobre nu bitola # 50 mm² </w:t>
      </w:r>
      <w:r w:rsidR="00403147" w:rsidRPr="00657137">
        <w:rPr>
          <w:lang w:val="pt-BR"/>
        </w:rPr>
        <w:t xml:space="preserve">protegida por duto de PVC de Ø1” com altura de 3 metros </w:t>
      </w:r>
      <w:r w:rsidRPr="00657137">
        <w:rPr>
          <w:lang w:val="pt-BR"/>
        </w:rPr>
        <w:t xml:space="preserve">cuja interligação será efetuada através de terminal de compressão de cobre estanhado conectado no interior de caixa tipo conduletes de PVC de 1” com tampa plástica cega. A malha em questão deverá obedecer a Norma NBR-5419 e será composto por eletrodos tipo cooperweld instalados em caixas de inspeção de 300 mm. de diâmetro com tampa </w:t>
      </w:r>
      <w:r w:rsidR="00BE25F0" w:rsidRPr="00657137">
        <w:rPr>
          <w:szCs w:val="20"/>
          <w:lang w:val="pt-BR"/>
        </w:rPr>
        <w:t>ferro fundido</w:t>
      </w:r>
      <w:r w:rsidR="00BE25F0" w:rsidRPr="00657137">
        <w:rPr>
          <w:lang w:val="pt-BR"/>
        </w:rPr>
        <w:t xml:space="preserve"> </w:t>
      </w:r>
      <w:r w:rsidRPr="00657137">
        <w:rPr>
          <w:lang w:val="pt-BR"/>
        </w:rPr>
        <w:t xml:space="preserve">para inspeção, e interligados por cabos cobre nu bitola # 50 mm². Os cabos do aterramento deverão ser instalados no mínimo a 60 cm. de profundidade. </w:t>
      </w:r>
    </w:p>
    <w:p w:rsidR="00DB2BBC" w:rsidRPr="00657137" w:rsidRDefault="00DB2BBC" w:rsidP="00DB2BBC">
      <w:pPr>
        <w:pStyle w:val="MEMTEXTO"/>
        <w:rPr>
          <w:lang w:val="pt-BR"/>
        </w:rPr>
      </w:pPr>
      <w:r w:rsidRPr="00657137">
        <w:rPr>
          <w:lang w:val="pt-BR"/>
        </w:rPr>
        <w:t>As descidas que finalizam sobre a cobertura do prédio existente deverão ser interligadas aos para raios existentes. Também o novo aterramento deverá ser interligado ao aterramento do prédio existente.</w:t>
      </w:r>
    </w:p>
    <w:p w:rsidR="00DB2BBC" w:rsidRPr="00657137" w:rsidRDefault="00DB2BBC" w:rsidP="00DB2BBC">
      <w:pPr>
        <w:pStyle w:val="MEMTEXTO"/>
        <w:rPr>
          <w:lang w:val="pt-BR"/>
        </w:rPr>
      </w:pPr>
      <w:r w:rsidRPr="00657137">
        <w:rPr>
          <w:lang w:val="pt-BR"/>
        </w:rPr>
        <w:t xml:space="preserve">Quanto à resistência de aterramento, não deverá ultrapassar os 10 Ohms em dia seco, caso isto não ocorra deverão ser utilizadas tantas hastes quanto forem necessárias para se conseguir esta resistência, lembrando que quanto mais profunda a haste menor a resistência do aterramento. </w:t>
      </w:r>
    </w:p>
    <w:p w:rsidR="00DB2BBC" w:rsidRPr="00657137" w:rsidRDefault="00DB2BBC" w:rsidP="00DB2BBC">
      <w:pPr>
        <w:pStyle w:val="MEMTEXTO"/>
        <w:rPr>
          <w:lang w:val="pt-BR"/>
        </w:rPr>
      </w:pPr>
      <w:r w:rsidRPr="00657137">
        <w:rPr>
          <w:lang w:val="pt-BR"/>
        </w:rPr>
        <w:t>As emendas deverão se limitar ao mínimo possível e devem ser executadas com solda exotérmica.</w:t>
      </w:r>
    </w:p>
    <w:p w:rsidR="00C3484B" w:rsidRPr="00657137" w:rsidRDefault="00C3484B" w:rsidP="00C3484B">
      <w:pPr>
        <w:pStyle w:val="MEMTEXTO"/>
        <w:rPr>
          <w:lang w:val="pt-BR"/>
        </w:rPr>
      </w:pPr>
    </w:p>
    <w:p w:rsidR="00DB2BBC" w:rsidRPr="00657137" w:rsidRDefault="00DB2BBC" w:rsidP="00C3484B">
      <w:pPr>
        <w:pStyle w:val="MEMTEXTO"/>
        <w:rPr>
          <w:lang w:val="pt-BR"/>
        </w:rPr>
      </w:pPr>
    </w:p>
    <w:p w:rsidR="00DB2BBC" w:rsidRPr="00657137" w:rsidRDefault="00DB2BBC" w:rsidP="00C3484B">
      <w:pPr>
        <w:pStyle w:val="MEMTEXTO"/>
        <w:rPr>
          <w:lang w:val="pt-BR"/>
        </w:rPr>
      </w:pPr>
    </w:p>
    <w:p w:rsidR="00DB2BBC" w:rsidRPr="00657137" w:rsidRDefault="00DB2BBC" w:rsidP="00C3484B">
      <w:pPr>
        <w:pStyle w:val="MEMTEXTO"/>
        <w:rPr>
          <w:lang w:val="pt-BR"/>
        </w:rPr>
      </w:pPr>
    </w:p>
    <w:p w:rsidR="00DB2BBC" w:rsidRPr="00657137" w:rsidRDefault="00DB2BBC" w:rsidP="00C3484B">
      <w:pPr>
        <w:pStyle w:val="MEMTEXTO"/>
        <w:rPr>
          <w:lang w:val="pt-BR"/>
        </w:rPr>
      </w:pPr>
    </w:p>
    <w:p w:rsidR="00DB2BBC" w:rsidRPr="00657137" w:rsidRDefault="00DB2BBC" w:rsidP="00C3484B">
      <w:pPr>
        <w:pStyle w:val="MEMTEXTO"/>
        <w:rPr>
          <w:lang w:val="pt-BR"/>
        </w:rPr>
      </w:pPr>
    </w:p>
    <w:p w:rsidR="00DB2BBC" w:rsidRPr="00657137" w:rsidRDefault="00DB2BBC" w:rsidP="00C3484B">
      <w:pPr>
        <w:pStyle w:val="MEMTEXTO"/>
        <w:rPr>
          <w:lang w:val="pt-BR"/>
        </w:rPr>
      </w:pPr>
    </w:p>
    <w:p w:rsidR="002F3EFB" w:rsidRPr="00657137" w:rsidRDefault="002F3EFB" w:rsidP="00DB2BBC">
      <w:pPr>
        <w:pStyle w:val="MEMMECTIT2"/>
        <w:numPr>
          <w:ilvl w:val="0"/>
          <w:numId w:val="22"/>
        </w:numPr>
      </w:pPr>
      <w:bookmarkStart w:id="113" w:name="_Toc509296242"/>
      <w:r w:rsidRPr="00657137">
        <w:lastRenderedPageBreak/>
        <w:t>CONSIDERAÇÕES FINAIS</w:t>
      </w:r>
      <w:bookmarkEnd w:id="113"/>
    </w:p>
    <w:p w:rsidR="002F3EFB" w:rsidRPr="00657137" w:rsidRDefault="002F3EFB" w:rsidP="008B3212">
      <w:pPr>
        <w:jc w:val="both"/>
        <w:rPr>
          <w:rFonts w:ascii="Century Gothic" w:hAnsi="Century Gothic"/>
          <w:sz w:val="20"/>
          <w:lang w:val="pt-BR"/>
        </w:rPr>
      </w:pPr>
      <w:r w:rsidRPr="00657137">
        <w:rPr>
          <w:rFonts w:ascii="Century Gothic" w:hAnsi="Century Gothic"/>
          <w:sz w:val="20"/>
          <w:lang w:val="pt-BR"/>
        </w:rPr>
        <w:t>A CONTRATADA deverá fornecer todos os equipamentos de testes necessários, e será responsável pela instalação dos mesmos e qualquer outro trabalho preliminar na preparação de testes de aceitação. Será responsável pela limpeza, aspecto e facilidade de acesso ou manuseio do equipamento antes do teste.</w:t>
      </w:r>
    </w:p>
    <w:p w:rsidR="002F3EFB" w:rsidRPr="00657137" w:rsidRDefault="002F3EFB" w:rsidP="008B3212">
      <w:pPr>
        <w:jc w:val="both"/>
        <w:rPr>
          <w:rFonts w:ascii="Century Gothic" w:hAnsi="Century Gothic"/>
          <w:sz w:val="20"/>
          <w:lang w:val="pt-BR"/>
        </w:rPr>
      </w:pPr>
      <w:r w:rsidRPr="00657137">
        <w:rPr>
          <w:rFonts w:ascii="Century Gothic" w:hAnsi="Century Gothic"/>
          <w:sz w:val="20"/>
          <w:lang w:val="pt-BR"/>
        </w:rPr>
        <w:t>Será responsável pelas lâmpadas e fusíveis queimados durante os testes, devendo entregar todas as lâmpadas acesas e fusíveis em perfeitas condições de utilização.</w:t>
      </w:r>
    </w:p>
    <w:p w:rsidR="002F3EFB" w:rsidRPr="00657137" w:rsidRDefault="002F3EFB" w:rsidP="008B3212">
      <w:pPr>
        <w:jc w:val="both"/>
        <w:rPr>
          <w:rFonts w:ascii="Century Gothic" w:hAnsi="Century Gothic"/>
          <w:sz w:val="20"/>
          <w:lang w:val="pt-BR"/>
        </w:rPr>
      </w:pPr>
      <w:r w:rsidRPr="00657137">
        <w:rPr>
          <w:rFonts w:ascii="Century Gothic" w:hAnsi="Century Gothic"/>
          <w:sz w:val="20"/>
          <w:lang w:val="pt-BR"/>
        </w:rPr>
        <w:t>Caso os testes e verificações apresentem valores ou condições incompatíveis com as normas respectivas ou exigências do projeto, caberão à CONTRATADA efetuar as correções necessárias, e novos ensaios.</w:t>
      </w:r>
    </w:p>
    <w:p w:rsidR="002F3EFB" w:rsidRPr="00657137" w:rsidRDefault="002F3EFB" w:rsidP="008B3212">
      <w:pPr>
        <w:jc w:val="both"/>
        <w:rPr>
          <w:rFonts w:ascii="Century Gothic" w:hAnsi="Century Gothic"/>
          <w:sz w:val="20"/>
          <w:lang w:val="pt-BR"/>
        </w:rPr>
      </w:pPr>
      <w:r w:rsidRPr="00657137">
        <w:rPr>
          <w:rFonts w:ascii="Century Gothic" w:hAnsi="Century Gothic"/>
          <w:sz w:val="20"/>
          <w:lang w:val="pt-BR"/>
        </w:rPr>
        <w:t>Como condição para aceitação da obra e liberação das faturas correspondentes, a CONTRATADA deverá entregar à Fiscalização da UNICAMP:</w:t>
      </w:r>
    </w:p>
    <w:p w:rsidR="002F3EFB" w:rsidRPr="00657137" w:rsidRDefault="002F3EFB" w:rsidP="008B3212">
      <w:pPr>
        <w:jc w:val="both"/>
        <w:rPr>
          <w:rFonts w:ascii="Century Gothic" w:hAnsi="Century Gothic"/>
          <w:sz w:val="20"/>
          <w:lang w:val="pt-BR"/>
        </w:rPr>
      </w:pPr>
      <w:r w:rsidRPr="00657137">
        <w:rPr>
          <w:rFonts w:ascii="Century Gothic" w:hAnsi="Century Gothic"/>
          <w:sz w:val="20"/>
          <w:lang w:val="pt-BR"/>
        </w:rPr>
        <w:t xml:space="preserve">- 2 (duas) vias do relatório completo das verificações, abrangendo </w:t>
      </w:r>
      <w:r w:rsidR="00025246" w:rsidRPr="00657137">
        <w:rPr>
          <w:rFonts w:ascii="Century Gothic" w:hAnsi="Century Gothic"/>
          <w:sz w:val="20"/>
          <w:lang w:val="pt-BR"/>
        </w:rPr>
        <w:t xml:space="preserve">resultados de ensaios e testes (item </w:t>
      </w:r>
      <w:r w:rsidR="00071646" w:rsidRPr="00657137">
        <w:rPr>
          <w:rFonts w:ascii="Century Gothic" w:hAnsi="Century Gothic"/>
          <w:sz w:val="20"/>
          <w:lang w:val="pt-BR"/>
        </w:rPr>
        <w:t>5.3</w:t>
      </w:r>
      <w:r w:rsidR="00025246" w:rsidRPr="00657137">
        <w:rPr>
          <w:rFonts w:ascii="Century Gothic" w:hAnsi="Century Gothic"/>
          <w:sz w:val="20"/>
          <w:lang w:val="pt-BR"/>
        </w:rPr>
        <w:t xml:space="preserve">), </w:t>
      </w:r>
      <w:r w:rsidRPr="00657137">
        <w:rPr>
          <w:rFonts w:ascii="Century Gothic" w:hAnsi="Century Gothic"/>
          <w:sz w:val="20"/>
          <w:lang w:val="pt-BR"/>
        </w:rPr>
        <w:t xml:space="preserve">as condições de identificação </w:t>
      </w:r>
      <w:r w:rsidR="00025246" w:rsidRPr="00657137">
        <w:rPr>
          <w:rFonts w:ascii="Century Gothic" w:hAnsi="Century Gothic"/>
          <w:sz w:val="20"/>
          <w:lang w:val="pt-BR"/>
        </w:rPr>
        <w:t>(</w:t>
      </w:r>
      <w:r w:rsidRPr="00657137">
        <w:rPr>
          <w:rFonts w:ascii="Century Gothic" w:hAnsi="Century Gothic"/>
          <w:sz w:val="20"/>
          <w:lang w:val="pt-BR"/>
        </w:rPr>
        <w:t xml:space="preserve">item </w:t>
      </w:r>
      <w:r w:rsidR="00071646" w:rsidRPr="00657137">
        <w:rPr>
          <w:rFonts w:ascii="Century Gothic" w:hAnsi="Century Gothic"/>
          <w:sz w:val="20"/>
          <w:lang w:val="pt-BR"/>
        </w:rPr>
        <w:t>5.4</w:t>
      </w:r>
      <w:r w:rsidRPr="00657137">
        <w:rPr>
          <w:rFonts w:ascii="Century Gothic" w:hAnsi="Century Gothic"/>
          <w:sz w:val="20"/>
          <w:lang w:val="pt-BR"/>
        </w:rPr>
        <w:t xml:space="preserve">) e verificação final (item </w:t>
      </w:r>
      <w:r w:rsidR="00071646" w:rsidRPr="00657137">
        <w:rPr>
          <w:rFonts w:ascii="Century Gothic" w:hAnsi="Century Gothic"/>
          <w:sz w:val="20"/>
          <w:lang w:val="pt-BR"/>
        </w:rPr>
        <w:t>6</w:t>
      </w:r>
      <w:r w:rsidRPr="00657137">
        <w:rPr>
          <w:rFonts w:ascii="Century Gothic" w:hAnsi="Century Gothic"/>
          <w:sz w:val="20"/>
          <w:lang w:val="pt-BR"/>
        </w:rPr>
        <w:t>).</w:t>
      </w:r>
    </w:p>
    <w:p w:rsidR="002F3EFB" w:rsidRPr="00657137" w:rsidRDefault="002F3EFB" w:rsidP="008B3212">
      <w:pPr>
        <w:jc w:val="both"/>
        <w:rPr>
          <w:rFonts w:ascii="Century Gothic" w:hAnsi="Century Gothic"/>
          <w:sz w:val="20"/>
          <w:lang w:val="pt-BR"/>
        </w:rPr>
      </w:pPr>
      <w:r w:rsidRPr="00657137">
        <w:rPr>
          <w:rFonts w:ascii="Century Gothic" w:hAnsi="Century Gothic"/>
          <w:sz w:val="20"/>
          <w:lang w:val="pt-BR"/>
        </w:rPr>
        <w:t>- cadastramento das instalações executadas em arquivos eletrônicos AutoCAD 2000.</w:t>
      </w: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DB2BBC" w:rsidRPr="00657137" w:rsidRDefault="00DB2BBC"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8B3212" w:rsidRPr="00657137" w:rsidRDefault="008B3212" w:rsidP="008B3212">
      <w:pPr>
        <w:jc w:val="both"/>
        <w:rPr>
          <w:rFonts w:ascii="Century Gothic" w:hAnsi="Century Gothic"/>
          <w:sz w:val="20"/>
          <w:lang w:val="pt-BR"/>
        </w:rPr>
      </w:pPr>
    </w:p>
    <w:p w:rsidR="00E77BD9" w:rsidRPr="00657137" w:rsidRDefault="00E77BD9" w:rsidP="00DB2BBC">
      <w:pPr>
        <w:pStyle w:val="MEMMECTIT2"/>
        <w:numPr>
          <w:ilvl w:val="0"/>
          <w:numId w:val="22"/>
        </w:numPr>
      </w:pPr>
      <w:bookmarkStart w:id="114" w:name="_Toc509296243"/>
      <w:r w:rsidRPr="00657137">
        <w:lastRenderedPageBreak/>
        <w:t>DESCRIÇÃO</w:t>
      </w:r>
      <w:r w:rsidR="002B6C45" w:rsidRPr="00657137">
        <w:t xml:space="preserve"> DOS MATERAIS</w:t>
      </w:r>
      <w:bookmarkEnd w:id="114"/>
    </w:p>
    <w:p w:rsidR="002B6C45" w:rsidRPr="00657137" w:rsidRDefault="00E77BD9" w:rsidP="00DB2BBC">
      <w:pPr>
        <w:pStyle w:val="MEMMECTIT3"/>
        <w:numPr>
          <w:ilvl w:val="2"/>
          <w:numId w:val="22"/>
        </w:numPr>
        <w:ind w:left="1276" w:hanging="709"/>
        <w:rPr>
          <w:b w:val="0"/>
          <w:bCs w:val="0"/>
          <w:szCs w:val="20"/>
        </w:rPr>
      </w:pPr>
      <w:bookmarkStart w:id="115" w:name="_Toc509296244"/>
      <w:r w:rsidRPr="00657137">
        <w:rPr>
          <w:b w:val="0"/>
        </w:rPr>
        <w:t>A</w:t>
      </w:r>
      <w:r w:rsidR="002B6C45" w:rsidRPr="00657137">
        <w:rPr>
          <w:b w:val="0"/>
          <w:bCs w:val="0"/>
          <w:szCs w:val="20"/>
        </w:rPr>
        <w:t>braçadeiras</w:t>
      </w:r>
      <w:bookmarkEnd w:id="115"/>
    </w:p>
    <w:p w:rsidR="002B6C45" w:rsidRPr="00657137" w:rsidRDefault="002B6C45" w:rsidP="00F064E7">
      <w:pPr>
        <w:ind w:left="567"/>
        <w:jc w:val="both"/>
        <w:rPr>
          <w:rFonts w:ascii="Century Gothic" w:hAnsi="Century Gothic"/>
          <w:sz w:val="20"/>
          <w:lang w:val="pt-BR"/>
        </w:rPr>
      </w:pPr>
      <w:r w:rsidRPr="00657137">
        <w:rPr>
          <w:rFonts w:ascii="Century Gothic" w:hAnsi="Century Gothic"/>
          <w:sz w:val="20"/>
          <w:lang w:val="pt-BR"/>
        </w:rPr>
        <w:t>De nylon na cor branca.</w:t>
      </w:r>
    </w:p>
    <w:p w:rsidR="002B6C45" w:rsidRPr="00657137" w:rsidRDefault="002B6C45" w:rsidP="00F064E7">
      <w:pPr>
        <w:ind w:left="567"/>
        <w:jc w:val="both"/>
        <w:rPr>
          <w:rFonts w:ascii="Century Gothic" w:hAnsi="Century Gothic"/>
          <w:sz w:val="20"/>
          <w:lang w:val="pt-BR"/>
        </w:rPr>
      </w:pPr>
      <w:r w:rsidRPr="00657137">
        <w:rPr>
          <w:rFonts w:ascii="Century Gothic" w:hAnsi="Century Gothic"/>
          <w:sz w:val="20"/>
          <w:lang w:val="pt-BR"/>
        </w:rPr>
        <w:t>Referência: Hellermann ou equivalentes técnicos</w:t>
      </w:r>
    </w:p>
    <w:p w:rsidR="00025246" w:rsidRPr="00657137" w:rsidRDefault="00025246" w:rsidP="00DB2BBC">
      <w:pPr>
        <w:pStyle w:val="MEMMECTIT3"/>
        <w:numPr>
          <w:ilvl w:val="2"/>
          <w:numId w:val="22"/>
        </w:numPr>
        <w:ind w:left="1276" w:hanging="709"/>
        <w:rPr>
          <w:b w:val="0"/>
          <w:bCs w:val="0"/>
          <w:szCs w:val="20"/>
        </w:rPr>
      </w:pPr>
      <w:bookmarkStart w:id="116" w:name="_Toc444606232"/>
      <w:bookmarkStart w:id="117" w:name="_Toc464744875"/>
      <w:bookmarkStart w:id="118" w:name="_Toc509296245"/>
      <w:r w:rsidRPr="00657137">
        <w:rPr>
          <w:b w:val="0"/>
          <w:bCs w:val="0"/>
          <w:szCs w:val="20"/>
        </w:rPr>
        <w:t>Acessórios para Eletrocalhas</w:t>
      </w:r>
      <w:bookmarkEnd w:id="116"/>
      <w:bookmarkEnd w:id="117"/>
      <w:bookmarkEnd w:id="118"/>
    </w:p>
    <w:p w:rsidR="00025246" w:rsidRPr="00657137" w:rsidRDefault="00025246" w:rsidP="00025246">
      <w:pPr>
        <w:ind w:left="567"/>
        <w:jc w:val="both"/>
        <w:rPr>
          <w:rFonts w:ascii="Century Gothic" w:hAnsi="Century Gothic"/>
          <w:sz w:val="20"/>
          <w:lang w:val="pt-BR"/>
        </w:rPr>
      </w:pPr>
      <w:r w:rsidRPr="00657137">
        <w:rPr>
          <w:rFonts w:ascii="Century Gothic" w:hAnsi="Century Gothic"/>
          <w:sz w:val="20"/>
          <w:lang w:val="pt-BR"/>
        </w:rPr>
        <w:t>Acessórios para eletrocalhas para cabos tais como tampas caixas, emendas, derivações e suportes, fabricados em aço 1010-1020, Bitola 14 M.S.G., zincados por imersão a quente.</w:t>
      </w:r>
    </w:p>
    <w:p w:rsidR="00025246" w:rsidRPr="00657137" w:rsidRDefault="00025246" w:rsidP="00025246">
      <w:pPr>
        <w:ind w:firstLine="567"/>
        <w:jc w:val="both"/>
        <w:rPr>
          <w:rFonts w:ascii="Century Gothic" w:hAnsi="Century Gothic"/>
          <w:sz w:val="20"/>
          <w:lang w:val="pt-BR"/>
        </w:rPr>
      </w:pPr>
      <w:r w:rsidRPr="00657137">
        <w:rPr>
          <w:rFonts w:ascii="Century Gothic" w:hAnsi="Century Gothic"/>
          <w:sz w:val="20"/>
          <w:lang w:val="pt-BR"/>
        </w:rPr>
        <w:t>Referência: Dispan, Marvitec, Thomeu ou equivalentes técnicos.</w:t>
      </w:r>
    </w:p>
    <w:p w:rsidR="002B6C45" w:rsidRPr="00657137" w:rsidRDefault="002B6C45" w:rsidP="00DB2BBC">
      <w:pPr>
        <w:pStyle w:val="MEMMECTIT3"/>
        <w:numPr>
          <w:ilvl w:val="2"/>
          <w:numId w:val="22"/>
        </w:numPr>
        <w:tabs>
          <w:tab w:val="left" w:pos="2410"/>
        </w:tabs>
        <w:ind w:left="1276" w:hanging="709"/>
        <w:jc w:val="both"/>
        <w:rPr>
          <w:b w:val="0"/>
          <w:bCs w:val="0"/>
          <w:szCs w:val="20"/>
        </w:rPr>
      </w:pPr>
      <w:bookmarkStart w:id="119" w:name="_Toc509296246"/>
      <w:r w:rsidRPr="00657137">
        <w:rPr>
          <w:b w:val="0"/>
          <w:bCs w:val="0"/>
          <w:szCs w:val="20"/>
        </w:rPr>
        <w:t>Cabo Isolado sem Cobertura</w:t>
      </w:r>
      <w:bookmarkEnd w:id="119"/>
    </w:p>
    <w:p w:rsidR="002B6C45" w:rsidRPr="00657137" w:rsidRDefault="002B6C45" w:rsidP="00F064E7">
      <w:pPr>
        <w:ind w:left="567"/>
        <w:jc w:val="both"/>
        <w:rPr>
          <w:rFonts w:ascii="Century Gothic" w:hAnsi="Century Gothic"/>
          <w:sz w:val="20"/>
          <w:lang w:val="pt-BR"/>
        </w:rPr>
      </w:pPr>
      <w:r w:rsidRPr="00657137">
        <w:rPr>
          <w:rFonts w:ascii="Century Gothic" w:hAnsi="Century Gothic"/>
          <w:sz w:val="20"/>
          <w:lang w:val="pt-BR"/>
        </w:rPr>
        <w:t>Fio e cabo constituído de condutor (es) sólido (s) de cobre eletrolítico nu, têmpera mole, unipolar, isolado em PVC 70° não propagante e auto-extinguível de chama, classe 0,45/0,75 kV, trazendo impressos na capa, a intervalos regulares, a marca, secção e tipo. Fabricado e ensaiado conforme NBR 6148, NBR 6880.</w:t>
      </w:r>
    </w:p>
    <w:p w:rsidR="002B6C45" w:rsidRPr="00657137" w:rsidRDefault="002B6C45" w:rsidP="00F064E7">
      <w:pPr>
        <w:ind w:firstLine="567"/>
        <w:jc w:val="both"/>
        <w:rPr>
          <w:rFonts w:ascii="Century Gothic" w:hAnsi="Century Gothic"/>
          <w:sz w:val="20"/>
          <w:lang w:val="pt-BR"/>
        </w:rPr>
      </w:pPr>
      <w:r w:rsidRPr="00657137">
        <w:rPr>
          <w:rFonts w:ascii="Century Gothic" w:hAnsi="Century Gothic"/>
          <w:sz w:val="20"/>
          <w:lang w:val="pt-BR"/>
        </w:rPr>
        <w:t>Referência: Prysmian: (tipo Pirastic Antiflam), Siemens, Alcoa, Condugel, Ficap.</w:t>
      </w:r>
    </w:p>
    <w:p w:rsidR="00B44D60" w:rsidRPr="00657137" w:rsidRDefault="00B44D60" w:rsidP="00DB2BBC">
      <w:pPr>
        <w:pStyle w:val="MEMMECTIT3"/>
        <w:numPr>
          <w:ilvl w:val="2"/>
          <w:numId w:val="22"/>
        </w:numPr>
        <w:ind w:left="1276" w:hanging="709"/>
        <w:jc w:val="both"/>
        <w:rPr>
          <w:b w:val="0"/>
          <w:bCs w:val="0"/>
          <w:szCs w:val="20"/>
        </w:rPr>
      </w:pPr>
      <w:bookmarkStart w:id="120" w:name="_Toc509296247"/>
      <w:r w:rsidRPr="00657137">
        <w:rPr>
          <w:b w:val="0"/>
          <w:bCs w:val="0"/>
          <w:szCs w:val="20"/>
        </w:rPr>
        <w:t>Cabo Isolado com Cobertura</w:t>
      </w:r>
      <w:bookmarkEnd w:id="120"/>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Cabo constituído de condutores flexíveis de cobre, têmpera mole, unipolar, com classe de encordoamento 4 ou 5, isolado em PVC 70° não propagante e auto-extinguível de chama, cobertura nas mesmas características, classe 0,6/1kV, trazendo impressos na capa, a intervalos regulares, a marca, secção e tipo. Fabricado e ensaiado conforme NBR 6880, NBR 7288. Referência: Prysmian (tipo Sintenax Antiflan), IPCE, Ficap.</w:t>
      </w:r>
    </w:p>
    <w:p w:rsidR="00B44D60" w:rsidRPr="00657137" w:rsidRDefault="00B44D60" w:rsidP="00DB2BBC">
      <w:pPr>
        <w:pStyle w:val="MEMMECTIT3"/>
        <w:numPr>
          <w:ilvl w:val="2"/>
          <w:numId w:val="22"/>
        </w:numPr>
        <w:tabs>
          <w:tab w:val="left" w:pos="1276"/>
        </w:tabs>
        <w:ind w:left="567" w:firstLine="0"/>
        <w:jc w:val="both"/>
        <w:rPr>
          <w:b w:val="0"/>
          <w:bCs w:val="0"/>
          <w:szCs w:val="20"/>
        </w:rPr>
      </w:pPr>
      <w:bookmarkStart w:id="121" w:name="_Toc509296248"/>
      <w:r w:rsidRPr="00657137">
        <w:rPr>
          <w:b w:val="0"/>
          <w:bCs w:val="0"/>
          <w:szCs w:val="20"/>
        </w:rPr>
        <w:t>Caixa de Derivação Estampada</w:t>
      </w:r>
      <w:bookmarkEnd w:id="121"/>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 xml:space="preserve">A caixa de derivação será em chapa de aço com espessura mínima de </w:t>
      </w:r>
      <w:smartTag w:uri="urn:schemas-microsoft-com:office:smarttags" w:element="metricconverter">
        <w:smartTagPr>
          <w:attr w:name="ProductID" w:val="1,2 mm"/>
        </w:smartTagPr>
        <w:r w:rsidRPr="00657137">
          <w:rPr>
            <w:rFonts w:ascii="Century Gothic" w:hAnsi="Century Gothic"/>
            <w:sz w:val="20"/>
            <w:lang w:val="pt-BR"/>
          </w:rPr>
          <w:t>1,2 mm</w:t>
        </w:r>
      </w:smartTag>
      <w:r w:rsidRPr="00657137">
        <w:rPr>
          <w:rFonts w:ascii="Century Gothic" w:hAnsi="Century Gothic"/>
          <w:sz w:val="20"/>
          <w:lang w:val="pt-BR"/>
        </w:rPr>
        <w:t xml:space="preserve"> (nº 16), estampada e esmaltada a quente na cor preta. Esta deverá prever entradas para eletrodutos de 1/2" e 3/4", trazendo impresso na chapa o nome do fabricante. Fabricada e testada conforme NBR 6235 e NBR 6720.</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Referência: Paschoal Thomeu, Gomer, Cemar</w:t>
      </w:r>
    </w:p>
    <w:p w:rsidR="00BE25F0" w:rsidRPr="00657137" w:rsidRDefault="00BE25F0" w:rsidP="00BE25F0">
      <w:pPr>
        <w:pStyle w:val="MEMMECTIT3"/>
        <w:numPr>
          <w:ilvl w:val="2"/>
          <w:numId w:val="22"/>
        </w:numPr>
        <w:ind w:left="1418" w:hanging="851"/>
        <w:rPr>
          <w:b w:val="0"/>
          <w:bCs w:val="0"/>
          <w:szCs w:val="20"/>
        </w:rPr>
      </w:pPr>
      <w:bookmarkStart w:id="122" w:name="_Toc444606211"/>
      <w:bookmarkStart w:id="123" w:name="_Toc483572471"/>
      <w:bookmarkStart w:id="124" w:name="_Toc509296249"/>
      <w:r w:rsidRPr="00657137">
        <w:rPr>
          <w:b w:val="0"/>
          <w:bCs w:val="0"/>
          <w:szCs w:val="20"/>
        </w:rPr>
        <w:t>Caixa de equalização de potencial</w:t>
      </w:r>
      <w:bookmarkEnd w:id="122"/>
      <w:r w:rsidRPr="00657137">
        <w:rPr>
          <w:b w:val="0"/>
          <w:bCs w:val="0"/>
          <w:szCs w:val="20"/>
        </w:rPr>
        <w:t xml:space="preserve"> - BEP</w:t>
      </w:r>
      <w:bookmarkEnd w:id="123"/>
      <w:bookmarkEnd w:id="124"/>
    </w:p>
    <w:p w:rsidR="00BE25F0" w:rsidRPr="00657137" w:rsidRDefault="00BE25F0" w:rsidP="00BE25F0">
      <w:pPr>
        <w:tabs>
          <w:tab w:val="num" w:pos="567"/>
        </w:tabs>
        <w:jc w:val="both"/>
        <w:rPr>
          <w:rFonts w:ascii="Century Gothic" w:hAnsi="Century Gothic"/>
          <w:sz w:val="20"/>
          <w:lang w:val="pt-BR"/>
        </w:rPr>
      </w:pPr>
      <w:r w:rsidRPr="00657137">
        <w:rPr>
          <w:rFonts w:ascii="Century Gothic" w:hAnsi="Century Gothic"/>
          <w:sz w:val="20"/>
          <w:lang w:val="pt-BR"/>
        </w:rPr>
        <w:tab/>
        <w:t>Caixa sobrepor metálica - tipo telebrás - fecho 1/4 de volta</w:t>
      </w:r>
    </w:p>
    <w:p w:rsidR="00BE25F0" w:rsidRPr="00657137" w:rsidRDefault="00BE25F0" w:rsidP="00BE25F0">
      <w:pPr>
        <w:tabs>
          <w:tab w:val="num" w:pos="567"/>
        </w:tabs>
        <w:jc w:val="both"/>
        <w:rPr>
          <w:rFonts w:ascii="Century Gothic" w:hAnsi="Century Gothic"/>
          <w:sz w:val="20"/>
          <w:lang w:val="pt-BR"/>
        </w:rPr>
      </w:pPr>
      <w:r w:rsidRPr="00657137">
        <w:rPr>
          <w:rFonts w:ascii="Century Gothic" w:hAnsi="Century Gothic"/>
          <w:sz w:val="20"/>
          <w:lang w:val="pt-BR"/>
        </w:rPr>
        <w:tab/>
        <w:t>Material: aço</w:t>
      </w:r>
    </w:p>
    <w:p w:rsidR="00BE25F0" w:rsidRPr="00657137" w:rsidRDefault="00BE25F0" w:rsidP="00BE25F0">
      <w:pPr>
        <w:tabs>
          <w:tab w:val="num" w:pos="567"/>
        </w:tabs>
        <w:jc w:val="both"/>
        <w:rPr>
          <w:rFonts w:ascii="Century Gothic" w:hAnsi="Century Gothic"/>
          <w:sz w:val="20"/>
          <w:lang w:val="pt-BR"/>
        </w:rPr>
      </w:pPr>
      <w:r w:rsidRPr="00657137">
        <w:rPr>
          <w:rFonts w:ascii="Century Gothic" w:hAnsi="Century Gothic"/>
          <w:sz w:val="20"/>
          <w:lang w:val="pt-BR"/>
        </w:rPr>
        <w:tab/>
        <w:t>Sobrepor com 11 terminais de pressão</w:t>
      </w:r>
    </w:p>
    <w:p w:rsidR="00BE25F0" w:rsidRPr="00657137" w:rsidRDefault="00BE25F0" w:rsidP="00BE25F0">
      <w:pPr>
        <w:tabs>
          <w:tab w:val="num" w:pos="567"/>
        </w:tabs>
        <w:jc w:val="both"/>
        <w:rPr>
          <w:rFonts w:ascii="Century Gothic" w:hAnsi="Century Gothic"/>
          <w:sz w:val="20"/>
          <w:lang w:val="pt-BR"/>
        </w:rPr>
      </w:pPr>
      <w:r w:rsidRPr="00657137">
        <w:rPr>
          <w:rFonts w:ascii="Century Gothic" w:hAnsi="Century Gothic"/>
          <w:sz w:val="20"/>
          <w:lang w:val="pt-BR"/>
        </w:rPr>
        <w:tab/>
        <w:t>Barra de cobre 170x63x6,0mm</w:t>
      </w:r>
    </w:p>
    <w:p w:rsidR="00BE25F0" w:rsidRPr="00657137" w:rsidRDefault="00BE25F0" w:rsidP="00BE25F0">
      <w:pPr>
        <w:tabs>
          <w:tab w:val="num" w:pos="567"/>
        </w:tabs>
        <w:jc w:val="both"/>
        <w:rPr>
          <w:rFonts w:ascii="Century Gothic" w:hAnsi="Century Gothic"/>
          <w:sz w:val="20"/>
          <w:lang w:val="pt-BR"/>
        </w:rPr>
      </w:pPr>
      <w:r w:rsidRPr="00657137">
        <w:rPr>
          <w:rFonts w:ascii="Century Gothic" w:hAnsi="Century Gothic"/>
          <w:sz w:val="20"/>
          <w:lang w:val="pt-BR"/>
        </w:rPr>
        <w:tab/>
        <w:t>Dimensões: 210x210x90mm</w:t>
      </w:r>
    </w:p>
    <w:p w:rsidR="00BE25F0" w:rsidRPr="00657137" w:rsidRDefault="00BE25F0" w:rsidP="00BE25F0">
      <w:pPr>
        <w:tabs>
          <w:tab w:val="num" w:pos="567"/>
        </w:tabs>
        <w:jc w:val="both"/>
        <w:rPr>
          <w:rFonts w:ascii="Century Gothic" w:hAnsi="Century Gothic"/>
          <w:sz w:val="20"/>
          <w:lang w:val="pt-BR"/>
        </w:rPr>
      </w:pPr>
      <w:r w:rsidRPr="00657137">
        <w:rPr>
          <w:rFonts w:ascii="Century Gothic" w:hAnsi="Century Gothic"/>
          <w:sz w:val="20"/>
          <w:lang w:val="pt-BR"/>
        </w:rPr>
        <w:tab/>
        <w:t>Referências: Termotécnica Mod. TEL-901, Raycon ou Similar</w:t>
      </w:r>
    </w:p>
    <w:p w:rsidR="00B44D60" w:rsidRPr="00657137" w:rsidRDefault="00B44D60" w:rsidP="00DB2BBC">
      <w:pPr>
        <w:pStyle w:val="MEMMECTIT3"/>
        <w:numPr>
          <w:ilvl w:val="2"/>
          <w:numId w:val="22"/>
        </w:numPr>
        <w:tabs>
          <w:tab w:val="left" w:pos="1276"/>
        </w:tabs>
        <w:ind w:left="567" w:firstLine="0"/>
        <w:jc w:val="both"/>
        <w:rPr>
          <w:b w:val="0"/>
          <w:bCs w:val="0"/>
          <w:szCs w:val="20"/>
        </w:rPr>
      </w:pPr>
      <w:bookmarkStart w:id="125" w:name="_Toc509296250"/>
      <w:r w:rsidRPr="00657137">
        <w:rPr>
          <w:b w:val="0"/>
          <w:bCs w:val="0"/>
          <w:szCs w:val="20"/>
        </w:rPr>
        <w:t>Caixa tipo condulete</w:t>
      </w:r>
      <w:bookmarkEnd w:id="125"/>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Caixa de passagem ou de ligação de equipamento, para instalação abrigada, construída em PVC de alta resistência mecânica e à corrosão de tampa aparafusável no mesmo material da caixa.</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Referência: Tigre, Wetzel, Tramontina, Fortilit.</w:t>
      </w:r>
    </w:p>
    <w:p w:rsidR="00606A42" w:rsidRPr="00A35F01" w:rsidRDefault="00606A42" w:rsidP="00DB2BBC">
      <w:pPr>
        <w:pStyle w:val="MEMMECTIT3"/>
        <w:numPr>
          <w:ilvl w:val="2"/>
          <w:numId w:val="22"/>
        </w:numPr>
        <w:ind w:left="1276" w:hanging="709"/>
        <w:rPr>
          <w:b w:val="0"/>
          <w:bCs w:val="0"/>
          <w:szCs w:val="20"/>
        </w:rPr>
      </w:pPr>
      <w:bookmarkStart w:id="126" w:name="_Toc454358645"/>
      <w:bookmarkStart w:id="127" w:name="_Toc509296251"/>
      <w:r w:rsidRPr="00A35F01">
        <w:rPr>
          <w:b w:val="0"/>
          <w:bCs w:val="0"/>
          <w:szCs w:val="20"/>
        </w:rPr>
        <w:t>Caixa de inspeção aterramento</w:t>
      </w:r>
      <w:bookmarkEnd w:id="126"/>
      <w:bookmarkEnd w:id="127"/>
    </w:p>
    <w:p w:rsidR="00A35F01" w:rsidRPr="002C3162" w:rsidRDefault="00A35F01" w:rsidP="00A35F01">
      <w:pPr>
        <w:pStyle w:val="PargrafodaLista"/>
        <w:ind w:left="567"/>
        <w:jc w:val="both"/>
        <w:rPr>
          <w:rFonts w:ascii="Century Gothic" w:hAnsi="Century Gothic"/>
          <w:sz w:val="20"/>
          <w:lang w:val="pt-BR"/>
        </w:rPr>
      </w:pPr>
      <w:r w:rsidRPr="002C3162">
        <w:rPr>
          <w:rFonts w:ascii="Century Gothic" w:hAnsi="Century Gothic"/>
          <w:sz w:val="20"/>
          <w:lang w:val="pt-BR"/>
        </w:rPr>
        <w:t xml:space="preserve">Caixa para inspeção de aterramento, caixa de inspeção do terra cilíndrica em PVC rígido, diâmetro de 300 mm - h= 600 mm, provida de tampa em ferro </w:t>
      </w:r>
      <w:r w:rsidRPr="002C3162">
        <w:rPr>
          <w:rFonts w:ascii="Century Gothic" w:hAnsi="Century Gothic"/>
          <w:sz w:val="20"/>
          <w:lang w:val="pt-BR"/>
        </w:rPr>
        <w:lastRenderedPageBreak/>
        <w:t>fundido com alça para a suspensão da mesma, com a inscrição ATERRAMENTO ou TERRA, em alto relevo.</w:t>
      </w:r>
    </w:p>
    <w:p w:rsidR="00F4299F" w:rsidRPr="00657137" w:rsidRDefault="00C3484B" w:rsidP="00DB2BBC">
      <w:pPr>
        <w:pStyle w:val="MEMMECTIT3"/>
        <w:numPr>
          <w:ilvl w:val="2"/>
          <w:numId w:val="22"/>
        </w:numPr>
        <w:ind w:left="1276" w:hanging="709"/>
        <w:jc w:val="both"/>
        <w:rPr>
          <w:b w:val="0"/>
        </w:rPr>
      </w:pPr>
      <w:bookmarkStart w:id="128" w:name="_Toc509296252"/>
      <w:r w:rsidRPr="00657137">
        <w:rPr>
          <w:b w:val="0"/>
        </w:rPr>
        <w:t>Captor Terminal Aéreo</w:t>
      </w:r>
      <w:bookmarkEnd w:id="128"/>
    </w:p>
    <w:p w:rsidR="00F4299F" w:rsidRPr="00657137" w:rsidRDefault="00F4299F" w:rsidP="00F4299F">
      <w:pPr>
        <w:pStyle w:val="PargrafodaLista"/>
        <w:ind w:left="568"/>
        <w:jc w:val="both"/>
        <w:rPr>
          <w:rFonts w:ascii="Century Gothic" w:hAnsi="Century Gothic"/>
          <w:sz w:val="20"/>
          <w:lang w:val="pt-BR"/>
        </w:rPr>
      </w:pPr>
      <w:r w:rsidRPr="00657137">
        <w:rPr>
          <w:rFonts w:ascii="Century Gothic" w:hAnsi="Century Gothic"/>
          <w:sz w:val="20"/>
          <w:lang w:val="pt-BR"/>
        </w:rPr>
        <w:t xml:space="preserve">A cada </w:t>
      </w:r>
      <w:smartTag w:uri="urn:schemas-microsoft-com:office:smarttags" w:element="metricconverter">
        <w:smartTagPr>
          <w:attr w:name="ProductID" w:val="6 metros"/>
        </w:smartTagPr>
        <w:r w:rsidRPr="00657137">
          <w:rPr>
            <w:rFonts w:ascii="Century Gothic" w:hAnsi="Century Gothic"/>
            <w:sz w:val="20"/>
            <w:lang w:val="pt-BR"/>
          </w:rPr>
          <w:t>6 metros</w:t>
        </w:r>
      </w:smartTag>
      <w:r w:rsidRPr="00657137">
        <w:rPr>
          <w:rFonts w:ascii="Century Gothic" w:hAnsi="Century Gothic"/>
          <w:sz w:val="20"/>
          <w:lang w:val="pt-BR"/>
        </w:rPr>
        <w:t xml:space="preserve"> de perímetro da cobertura e nos cantos da cobertura deverão ser instalados captores tipo terminal aéreo com as características técnicas que seguem:</w:t>
      </w:r>
    </w:p>
    <w:p w:rsidR="00F4299F" w:rsidRPr="00657137" w:rsidRDefault="00F4299F" w:rsidP="00F4299F">
      <w:pPr>
        <w:pStyle w:val="PargrafodaLista"/>
        <w:ind w:left="360" w:firstLine="208"/>
        <w:jc w:val="both"/>
        <w:rPr>
          <w:rFonts w:ascii="Century Gothic" w:hAnsi="Century Gothic"/>
          <w:sz w:val="20"/>
          <w:lang w:val="pt-BR"/>
        </w:rPr>
      </w:pPr>
      <w:r w:rsidRPr="00657137">
        <w:rPr>
          <w:rFonts w:ascii="Century Gothic" w:hAnsi="Century Gothic"/>
          <w:sz w:val="20"/>
          <w:lang w:val="pt-BR"/>
        </w:rPr>
        <w:t>Comprimento 60cm</w:t>
      </w:r>
    </w:p>
    <w:p w:rsidR="00F4299F" w:rsidRPr="00657137" w:rsidRDefault="00F4299F" w:rsidP="00F4299F">
      <w:pPr>
        <w:pStyle w:val="PargrafodaLista"/>
        <w:tabs>
          <w:tab w:val="num" w:pos="567"/>
        </w:tabs>
        <w:ind w:left="360"/>
        <w:jc w:val="both"/>
        <w:rPr>
          <w:rFonts w:ascii="Century Gothic" w:hAnsi="Century Gothic"/>
          <w:sz w:val="20"/>
          <w:lang w:val="pt-BR"/>
        </w:rPr>
      </w:pPr>
      <w:r w:rsidRPr="00657137">
        <w:rPr>
          <w:rFonts w:ascii="Century Gothic" w:hAnsi="Century Gothic"/>
          <w:sz w:val="20"/>
          <w:lang w:val="pt-BR"/>
        </w:rPr>
        <w:tab/>
        <w:t>Diâmetro: 3/8” s/ bandeirinha</w:t>
      </w:r>
    </w:p>
    <w:p w:rsidR="00F4299F" w:rsidRPr="00657137" w:rsidRDefault="00F4299F" w:rsidP="00F4299F">
      <w:pPr>
        <w:tabs>
          <w:tab w:val="num" w:pos="567"/>
        </w:tabs>
        <w:jc w:val="both"/>
        <w:rPr>
          <w:rFonts w:ascii="Century Gothic" w:hAnsi="Century Gothic"/>
          <w:sz w:val="20"/>
          <w:lang w:val="pt-BR"/>
        </w:rPr>
      </w:pPr>
      <w:r w:rsidRPr="00657137">
        <w:rPr>
          <w:rFonts w:ascii="Century Gothic" w:hAnsi="Century Gothic"/>
          <w:sz w:val="20"/>
          <w:lang w:val="pt-BR"/>
        </w:rPr>
        <w:tab/>
        <w:t xml:space="preserve">Referências: Termotécnica Mod. TEL-2056, Raycon ou Similar </w:t>
      </w:r>
    </w:p>
    <w:p w:rsidR="00573366" w:rsidRPr="00657137" w:rsidRDefault="00573366" w:rsidP="00DB2BBC">
      <w:pPr>
        <w:pStyle w:val="MEMMECTIT3"/>
        <w:numPr>
          <w:ilvl w:val="2"/>
          <w:numId w:val="22"/>
        </w:numPr>
        <w:ind w:left="1276" w:hanging="709"/>
        <w:rPr>
          <w:b w:val="0"/>
        </w:rPr>
      </w:pPr>
      <w:bookmarkStart w:id="129" w:name="_Toc464744882"/>
      <w:bookmarkStart w:id="130" w:name="_Toc509296253"/>
      <w:r w:rsidRPr="00657137">
        <w:rPr>
          <w:b w:val="0"/>
        </w:rPr>
        <w:t>Condutor</w:t>
      </w:r>
      <w:r w:rsidR="00C3484B" w:rsidRPr="00657137">
        <w:rPr>
          <w:b w:val="0"/>
        </w:rPr>
        <w:t xml:space="preserve"> NU </w:t>
      </w:r>
      <w:r w:rsidRPr="00657137">
        <w:rPr>
          <w:b w:val="0"/>
        </w:rPr>
        <w:t>#50MM2</w:t>
      </w:r>
      <w:bookmarkEnd w:id="129"/>
      <w:bookmarkEnd w:id="130"/>
    </w:p>
    <w:p w:rsidR="00573366" w:rsidRPr="00657137" w:rsidRDefault="00573366" w:rsidP="001A694C">
      <w:pPr>
        <w:ind w:left="567"/>
        <w:jc w:val="both"/>
        <w:rPr>
          <w:rFonts w:ascii="Century Gothic" w:hAnsi="Century Gothic"/>
          <w:sz w:val="20"/>
          <w:lang w:val="pt-BR"/>
        </w:rPr>
      </w:pPr>
      <w:r w:rsidRPr="00657137">
        <w:rPr>
          <w:rFonts w:ascii="Century Gothic" w:hAnsi="Century Gothic"/>
          <w:sz w:val="20"/>
          <w:lang w:val="pt-BR"/>
        </w:rPr>
        <w:t>A malha de aterramento deverá ter as suas partes interligadas com cabos de cobre nu com as características técnicas:</w:t>
      </w:r>
    </w:p>
    <w:p w:rsidR="00573366" w:rsidRPr="00657137" w:rsidRDefault="00573366" w:rsidP="001A694C">
      <w:pPr>
        <w:ind w:firstLine="567"/>
        <w:jc w:val="both"/>
        <w:rPr>
          <w:rFonts w:ascii="Century Gothic" w:hAnsi="Century Gothic"/>
          <w:sz w:val="20"/>
          <w:lang w:val="pt-BR"/>
        </w:rPr>
      </w:pPr>
      <w:r w:rsidRPr="00657137">
        <w:rPr>
          <w:rFonts w:ascii="Century Gothic" w:hAnsi="Century Gothic"/>
          <w:sz w:val="20"/>
          <w:lang w:val="pt-BR"/>
        </w:rPr>
        <w:t>bitola 50mm2, composição 19 fios.</w:t>
      </w:r>
    </w:p>
    <w:p w:rsidR="00573366" w:rsidRPr="00657137" w:rsidRDefault="00573366" w:rsidP="00573366">
      <w:pPr>
        <w:ind w:firstLine="567"/>
        <w:rPr>
          <w:rFonts w:ascii="Century Gothic" w:hAnsi="Century Gothic"/>
          <w:sz w:val="20"/>
          <w:lang w:val="pt-BR"/>
        </w:rPr>
      </w:pPr>
      <w:r w:rsidRPr="00657137">
        <w:rPr>
          <w:rFonts w:ascii="Century Gothic" w:hAnsi="Century Gothic"/>
          <w:sz w:val="20"/>
          <w:lang w:val="pt-BR"/>
        </w:rPr>
        <w:t>Referências: Termotécnica Mod. TEL-5750, Prysmian, Intelli ou Similar</w:t>
      </w:r>
    </w:p>
    <w:p w:rsidR="00F4299F" w:rsidRPr="00657137" w:rsidRDefault="00F4299F" w:rsidP="00DB2BBC">
      <w:pPr>
        <w:pStyle w:val="MEMMECTIT3"/>
        <w:numPr>
          <w:ilvl w:val="2"/>
          <w:numId w:val="22"/>
        </w:numPr>
        <w:ind w:left="1418" w:hanging="851"/>
        <w:rPr>
          <w:b w:val="0"/>
        </w:rPr>
      </w:pPr>
      <w:bookmarkStart w:id="131" w:name="_Toc444606207"/>
      <w:bookmarkStart w:id="132" w:name="_Toc454358655"/>
      <w:bookmarkStart w:id="133" w:name="_Toc468438544"/>
      <w:bookmarkStart w:id="134" w:name="_Toc469058205"/>
      <w:bookmarkStart w:id="135" w:name="_Toc509296254"/>
      <w:r w:rsidRPr="00657137">
        <w:rPr>
          <w:b w:val="0"/>
        </w:rPr>
        <w:t>Condutor barra chata de alúminio</w:t>
      </w:r>
      <w:bookmarkEnd w:id="131"/>
      <w:bookmarkEnd w:id="132"/>
      <w:bookmarkEnd w:id="133"/>
      <w:bookmarkEnd w:id="134"/>
      <w:bookmarkEnd w:id="135"/>
    </w:p>
    <w:p w:rsidR="00F4299F" w:rsidRPr="00657137" w:rsidRDefault="00F4299F" w:rsidP="00F4299F">
      <w:pPr>
        <w:ind w:left="284" w:firstLine="283"/>
        <w:jc w:val="both"/>
        <w:rPr>
          <w:rFonts w:ascii="Century Gothic" w:hAnsi="Century Gothic"/>
          <w:sz w:val="20"/>
          <w:lang w:val="pt-BR"/>
        </w:rPr>
      </w:pPr>
      <w:r w:rsidRPr="00657137">
        <w:rPr>
          <w:rFonts w:ascii="Century Gothic" w:hAnsi="Century Gothic"/>
          <w:sz w:val="20"/>
          <w:lang w:val="pt-BR"/>
        </w:rPr>
        <w:t>Condutor em barra chata de alumínio com dimensão de 7/8X1/8”</w:t>
      </w:r>
    </w:p>
    <w:p w:rsidR="00F4299F" w:rsidRPr="00657137" w:rsidRDefault="00F4299F" w:rsidP="00F4299F">
      <w:pPr>
        <w:ind w:left="284" w:firstLine="283"/>
        <w:jc w:val="both"/>
        <w:rPr>
          <w:rFonts w:ascii="Century Gothic" w:hAnsi="Century Gothic"/>
          <w:sz w:val="20"/>
          <w:lang w:val="pt-BR"/>
        </w:rPr>
      </w:pPr>
      <w:r w:rsidRPr="00657137">
        <w:rPr>
          <w:rFonts w:ascii="Century Gothic" w:hAnsi="Century Gothic"/>
          <w:sz w:val="20"/>
          <w:lang w:val="pt-BR"/>
        </w:rPr>
        <w:t>Área de 70 mm²</w:t>
      </w:r>
    </w:p>
    <w:p w:rsidR="00F4299F" w:rsidRPr="00657137" w:rsidRDefault="00F4299F" w:rsidP="00F4299F">
      <w:pPr>
        <w:ind w:left="284" w:firstLine="283"/>
        <w:jc w:val="both"/>
        <w:rPr>
          <w:rFonts w:ascii="Century Gothic" w:hAnsi="Century Gothic"/>
          <w:sz w:val="20"/>
          <w:lang w:val="pt-BR"/>
        </w:rPr>
      </w:pPr>
      <w:r w:rsidRPr="00657137">
        <w:rPr>
          <w:rFonts w:ascii="Century Gothic" w:hAnsi="Century Gothic"/>
          <w:sz w:val="20"/>
          <w:lang w:val="pt-BR"/>
        </w:rPr>
        <w:t xml:space="preserve">Ligação entre malha superior e malha de aterramento </w:t>
      </w:r>
    </w:p>
    <w:p w:rsidR="00F4299F" w:rsidRPr="00657137" w:rsidRDefault="00F4299F" w:rsidP="00F4299F">
      <w:pPr>
        <w:ind w:left="567"/>
        <w:jc w:val="both"/>
        <w:rPr>
          <w:rFonts w:ascii="Century Gothic" w:hAnsi="Century Gothic"/>
          <w:sz w:val="20"/>
          <w:lang w:val="pt-BR"/>
        </w:rPr>
      </w:pPr>
      <w:r w:rsidRPr="00657137">
        <w:rPr>
          <w:rFonts w:ascii="Century Gothic" w:hAnsi="Century Gothic"/>
          <w:sz w:val="20"/>
          <w:lang w:val="pt-BR"/>
        </w:rPr>
        <w:t>Espaçamento médio entre condutores de descida: 10m com nível II de proteção conforme NBR 5419/15 da ABNT</w:t>
      </w:r>
    </w:p>
    <w:p w:rsidR="00F4299F" w:rsidRPr="00657137" w:rsidRDefault="00F4299F" w:rsidP="00F4299F">
      <w:pPr>
        <w:ind w:left="284" w:firstLine="283"/>
        <w:jc w:val="both"/>
        <w:rPr>
          <w:rFonts w:ascii="Century Gothic" w:hAnsi="Century Gothic"/>
          <w:sz w:val="20"/>
          <w:lang w:val="pt-BR"/>
        </w:rPr>
      </w:pPr>
      <w:r w:rsidRPr="00657137">
        <w:rPr>
          <w:rFonts w:ascii="Century Gothic" w:hAnsi="Century Gothic"/>
          <w:sz w:val="20"/>
          <w:lang w:val="pt-BR"/>
        </w:rPr>
        <w:t xml:space="preserve">Referências: Termotécnica, Raycon ou Similar </w:t>
      </w:r>
    </w:p>
    <w:p w:rsidR="00B44D60" w:rsidRPr="00657137" w:rsidRDefault="00B44D60" w:rsidP="00DB2BBC">
      <w:pPr>
        <w:pStyle w:val="MEMMECTIT3"/>
        <w:numPr>
          <w:ilvl w:val="2"/>
          <w:numId w:val="22"/>
        </w:numPr>
        <w:tabs>
          <w:tab w:val="left" w:pos="1276"/>
        </w:tabs>
        <w:ind w:left="1560" w:hanging="993"/>
        <w:jc w:val="both"/>
        <w:rPr>
          <w:b w:val="0"/>
          <w:bCs w:val="0"/>
          <w:szCs w:val="20"/>
        </w:rPr>
      </w:pPr>
      <w:bookmarkStart w:id="136" w:name="_Toc509296255"/>
      <w:r w:rsidRPr="00657137">
        <w:rPr>
          <w:b w:val="0"/>
          <w:bCs w:val="0"/>
          <w:szCs w:val="20"/>
        </w:rPr>
        <w:t>Conector</w:t>
      </w:r>
      <w:bookmarkEnd w:id="136"/>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Conector tipo parafuso fendido (split-bolt) para cabo de cobre, fabricado em bronze de alta resistência mecânica e à corrosão.</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Referência: Burndy (tipo KS), Eltec, L.M.</w:t>
      </w:r>
    </w:p>
    <w:p w:rsidR="00B44D60" w:rsidRPr="00657137" w:rsidRDefault="00B44D60" w:rsidP="00DB2BBC">
      <w:pPr>
        <w:pStyle w:val="MEMMECTIT3"/>
        <w:numPr>
          <w:ilvl w:val="2"/>
          <w:numId w:val="22"/>
        </w:numPr>
        <w:tabs>
          <w:tab w:val="left" w:pos="1276"/>
        </w:tabs>
        <w:ind w:hanging="1146"/>
        <w:jc w:val="both"/>
        <w:rPr>
          <w:b w:val="0"/>
          <w:szCs w:val="20"/>
        </w:rPr>
      </w:pPr>
      <w:bookmarkStart w:id="137" w:name="_Toc509296256"/>
      <w:r w:rsidRPr="00657137">
        <w:rPr>
          <w:b w:val="0"/>
          <w:bCs w:val="0"/>
          <w:szCs w:val="20"/>
        </w:rPr>
        <w:t>Conector Terminal Pré-isolado</w:t>
      </w:r>
      <w:bookmarkEnd w:id="137"/>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Terminal tipo anel, em cobre eletrolítico, revestido de estanho por processo eletrodeposição.</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Referência: Burndy, Eltec, Magnet.</w:t>
      </w:r>
    </w:p>
    <w:p w:rsidR="00B44D60" w:rsidRPr="00657137" w:rsidRDefault="00F064E7" w:rsidP="00DB2BBC">
      <w:pPr>
        <w:pStyle w:val="MEMMECTIT3"/>
        <w:numPr>
          <w:ilvl w:val="2"/>
          <w:numId w:val="22"/>
        </w:numPr>
        <w:tabs>
          <w:tab w:val="left" w:pos="1276"/>
        </w:tabs>
        <w:ind w:hanging="1146"/>
        <w:jc w:val="both"/>
        <w:rPr>
          <w:b w:val="0"/>
          <w:szCs w:val="20"/>
        </w:rPr>
      </w:pPr>
      <w:bookmarkStart w:id="138" w:name="_Toc444606212"/>
      <w:bookmarkStart w:id="139" w:name="_Toc509296257"/>
      <w:r w:rsidRPr="00657137">
        <w:rPr>
          <w:b w:val="0"/>
          <w:szCs w:val="20"/>
        </w:rPr>
        <w:t>Disjuntor Monopolar</w:t>
      </w:r>
      <w:bookmarkEnd w:id="138"/>
      <w:bookmarkEnd w:id="139"/>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Os disjuntores dos quadros de distribuição p/ proteção dos circuitos terminais deverão ser com disjuntores do tipo DIN com as seguintes características técnicas:</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Número de pólos: 01</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Corrente nominal: específica para cada circuito</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Tensão máxima de isolação: 400V</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Capacidade máxima de interrupção em 220/127VCA: 5KA</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Curva de atuação: “C”</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Atender NBR BN 60898 e NBR IEC 60947</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O FABRICANTE DEVERÁ POSSUIR CERTIFICADO ISO 9001</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Referencias: Siemens , WEG, Legrand ou Similar</w:t>
      </w:r>
    </w:p>
    <w:p w:rsidR="00B44D60" w:rsidRPr="00657137" w:rsidRDefault="00F064E7" w:rsidP="00DB2BBC">
      <w:pPr>
        <w:pStyle w:val="MEMMECTIT3"/>
        <w:numPr>
          <w:ilvl w:val="2"/>
          <w:numId w:val="22"/>
        </w:numPr>
        <w:tabs>
          <w:tab w:val="left" w:pos="1276"/>
        </w:tabs>
        <w:ind w:hanging="1146"/>
        <w:jc w:val="both"/>
        <w:rPr>
          <w:b w:val="0"/>
          <w:szCs w:val="20"/>
        </w:rPr>
      </w:pPr>
      <w:bookmarkStart w:id="140" w:name="_Toc444606213"/>
      <w:bookmarkStart w:id="141" w:name="_Toc509296258"/>
      <w:r w:rsidRPr="00657137">
        <w:rPr>
          <w:b w:val="0"/>
          <w:szCs w:val="20"/>
        </w:rPr>
        <w:t>Disjuntor Bipolar</w:t>
      </w:r>
      <w:bookmarkEnd w:id="140"/>
      <w:bookmarkEnd w:id="141"/>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Os disjuntores dos quadros de distribuição p/ proteção dos circuitos terminais deverão ser com disjuntores do tipo DIN com as seguintes características técnicas:</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número de pólos: 02</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lastRenderedPageBreak/>
        <w:t>corrente nominal: específica para cada circuito</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tensão máxima de isolação: 400V</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Capacidade máxima de interrupção em 220/127VCA: 5KA</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curva de atuação: “C”</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Atender NBR BN 60898 e NBR IEC 60947</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O FABRICANTE DEVERÁ POSSUIR CERTIFICADO ISO 9001</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Referencias: Siemens , WEG, Legrand ou Similar</w:t>
      </w:r>
    </w:p>
    <w:p w:rsidR="00B44D60" w:rsidRPr="00657137" w:rsidRDefault="00F064E7" w:rsidP="00DB2BBC">
      <w:pPr>
        <w:pStyle w:val="MEMMECTIT3"/>
        <w:numPr>
          <w:ilvl w:val="2"/>
          <w:numId w:val="22"/>
        </w:numPr>
        <w:tabs>
          <w:tab w:val="left" w:pos="1276"/>
        </w:tabs>
        <w:ind w:left="567" w:firstLine="0"/>
        <w:jc w:val="both"/>
        <w:rPr>
          <w:b w:val="0"/>
          <w:szCs w:val="20"/>
        </w:rPr>
      </w:pPr>
      <w:bookmarkStart w:id="142" w:name="_Toc444606214"/>
      <w:bookmarkStart w:id="143" w:name="_Toc509296259"/>
      <w:r w:rsidRPr="00657137">
        <w:rPr>
          <w:b w:val="0"/>
          <w:szCs w:val="20"/>
        </w:rPr>
        <w:t>Disjuntor Tripolar</w:t>
      </w:r>
      <w:bookmarkEnd w:id="142"/>
      <w:bookmarkEnd w:id="143"/>
    </w:p>
    <w:p w:rsidR="00B44D60" w:rsidRPr="00657137" w:rsidRDefault="00B44D60" w:rsidP="00B44D60">
      <w:pPr>
        <w:ind w:left="567"/>
        <w:rPr>
          <w:rFonts w:ascii="Century Gothic" w:hAnsi="Century Gothic"/>
          <w:sz w:val="20"/>
          <w:lang w:val="pt-BR"/>
        </w:rPr>
      </w:pPr>
      <w:r w:rsidRPr="00657137">
        <w:rPr>
          <w:rFonts w:ascii="Century Gothic" w:hAnsi="Century Gothic"/>
          <w:sz w:val="20"/>
          <w:lang w:val="pt-BR"/>
        </w:rPr>
        <w:t>Os disjuntores dos quadros de distribuição p/ proteção dos circuitos terminais deverão ser com disjuntores do tipo DIN com as seguintes características técnicas:</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número de pólos: 03</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corrente nominal: específica para cada circuito</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tensão máxima de isolação: 400V</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capacidade máxima de interrupção em 220/127VCA: 5KA</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curva de atuação: “C”</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Atender NBR BN 60898 e NBR IEC 60947</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O FABRICANTE DEVERÁ POSSUIR CERTIFICADO ISO 9001</w:t>
      </w:r>
    </w:p>
    <w:p w:rsidR="00B44D60" w:rsidRPr="00657137" w:rsidRDefault="00B44D60" w:rsidP="00B44D60">
      <w:pPr>
        <w:ind w:firstLine="567"/>
        <w:rPr>
          <w:rFonts w:ascii="Century Gothic" w:hAnsi="Century Gothic"/>
          <w:sz w:val="20"/>
          <w:lang w:val="pt-BR"/>
        </w:rPr>
      </w:pPr>
      <w:r w:rsidRPr="00657137">
        <w:rPr>
          <w:rFonts w:ascii="Century Gothic" w:hAnsi="Century Gothic"/>
          <w:sz w:val="20"/>
          <w:lang w:val="pt-BR"/>
        </w:rPr>
        <w:t>Referencias: Siemens , WEG, Legrand ou Similar</w:t>
      </w:r>
    </w:p>
    <w:p w:rsidR="00B129BC" w:rsidRPr="00657137" w:rsidRDefault="00B129BC" w:rsidP="00DB2BBC">
      <w:pPr>
        <w:pStyle w:val="MEMMECTIT3"/>
        <w:numPr>
          <w:ilvl w:val="2"/>
          <w:numId w:val="22"/>
        </w:numPr>
        <w:ind w:hanging="1146"/>
        <w:rPr>
          <w:b w:val="0"/>
          <w:szCs w:val="20"/>
        </w:rPr>
      </w:pPr>
      <w:bookmarkStart w:id="144" w:name="_Toc453183902"/>
      <w:bookmarkStart w:id="145" w:name="_Toc444606215"/>
      <w:bookmarkStart w:id="146" w:name="_Toc509296260"/>
      <w:r w:rsidRPr="00657137">
        <w:rPr>
          <w:b w:val="0"/>
          <w:szCs w:val="20"/>
        </w:rPr>
        <w:t>Disjuntores tripolar com caixa moldada</w:t>
      </w:r>
      <w:bookmarkEnd w:id="144"/>
      <w:bookmarkEnd w:id="145"/>
      <w:bookmarkEnd w:id="146"/>
    </w:p>
    <w:p w:rsidR="00B129BC" w:rsidRPr="00657137" w:rsidRDefault="00B129BC" w:rsidP="00B129BC">
      <w:pPr>
        <w:ind w:left="567"/>
        <w:jc w:val="both"/>
        <w:rPr>
          <w:rFonts w:ascii="Century Gothic" w:hAnsi="Century Gothic"/>
          <w:sz w:val="20"/>
          <w:lang w:val="pt-BR"/>
        </w:rPr>
      </w:pPr>
      <w:r w:rsidRPr="00657137">
        <w:rPr>
          <w:rFonts w:ascii="Century Gothic" w:hAnsi="Century Gothic"/>
          <w:sz w:val="20"/>
          <w:lang w:val="pt-BR"/>
        </w:rPr>
        <w:t>A proteção geral, do barramento a ser instalado no quadro QGBT, deverá ser com disjuntor tripolar termomagnético com as seguintes características técnicas:</w:t>
      </w:r>
    </w:p>
    <w:p w:rsidR="00B129BC" w:rsidRPr="00657137" w:rsidRDefault="00B129BC" w:rsidP="00B129BC">
      <w:pPr>
        <w:pStyle w:val="PargrafodaLista"/>
        <w:numPr>
          <w:ilvl w:val="0"/>
          <w:numId w:val="23"/>
        </w:numPr>
        <w:jc w:val="both"/>
        <w:rPr>
          <w:rFonts w:ascii="Century Gothic" w:hAnsi="Century Gothic"/>
          <w:sz w:val="20"/>
          <w:lang w:val="pt-BR"/>
        </w:rPr>
      </w:pPr>
      <w:r w:rsidRPr="00657137">
        <w:rPr>
          <w:rFonts w:ascii="Century Gothic" w:hAnsi="Century Gothic"/>
          <w:sz w:val="20"/>
          <w:lang w:val="pt-BR"/>
        </w:rPr>
        <w:t>Corrente nominal: 100/125/150/175/200/225/250/300/400/600/800A</w:t>
      </w:r>
    </w:p>
    <w:p w:rsidR="00B129BC" w:rsidRPr="00657137" w:rsidRDefault="00B129BC" w:rsidP="00B129BC">
      <w:pPr>
        <w:pStyle w:val="PargrafodaLista"/>
        <w:numPr>
          <w:ilvl w:val="0"/>
          <w:numId w:val="23"/>
        </w:numPr>
        <w:jc w:val="both"/>
        <w:rPr>
          <w:rFonts w:ascii="Century Gothic" w:hAnsi="Century Gothic"/>
          <w:sz w:val="20"/>
          <w:lang w:val="pt-BR"/>
        </w:rPr>
      </w:pPr>
      <w:r w:rsidRPr="00657137">
        <w:rPr>
          <w:rFonts w:ascii="Century Gothic" w:hAnsi="Century Gothic"/>
          <w:sz w:val="20"/>
          <w:lang w:val="pt-BR"/>
        </w:rPr>
        <w:t>Capacidade de ruptura: 45/22 kA em 220VCA</w:t>
      </w:r>
    </w:p>
    <w:p w:rsidR="00B129BC" w:rsidRPr="00657137" w:rsidRDefault="00B129BC" w:rsidP="00B129BC">
      <w:pPr>
        <w:pStyle w:val="PargrafodaLista"/>
        <w:numPr>
          <w:ilvl w:val="0"/>
          <w:numId w:val="23"/>
        </w:numPr>
        <w:jc w:val="both"/>
        <w:rPr>
          <w:rFonts w:ascii="Century Gothic" w:hAnsi="Century Gothic"/>
          <w:sz w:val="20"/>
          <w:lang w:val="pt-BR"/>
        </w:rPr>
      </w:pPr>
      <w:r w:rsidRPr="00657137">
        <w:rPr>
          <w:rFonts w:ascii="Century Gothic" w:hAnsi="Century Gothic"/>
          <w:sz w:val="20"/>
          <w:lang w:val="pt-BR"/>
        </w:rPr>
        <w:t>Tensão: 415VCA</w:t>
      </w:r>
    </w:p>
    <w:p w:rsidR="00B129BC" w:rsidRPr="00657137" w:rsidRDefault="00B129BC" w:rsidP="00B129BC">
      <w:pPr>
        <w:pStyle w:val="PargrafodaLista"/>
        <w:numPr>
          <w:ilvl w:val="0"/>
          <w:numId w:val="23"/>
        </w:numPr>
        <w:jc w:val="both"/>
        <w:rPr>
          <w:rFonts w:ascii="Century Gothic" w:hAnsi="Century Gothic"/>
          <w:sz w:val="20"/>
          <w:lang w:val="pt-BR"/>
        </w:rPr>
      </w:pPr>
      <w:r w:rsidRPr="00657137">
        <w:rPr>
          <w:rFonts w:ascii="Century Gothic" w:hAnsi="Century Gothic"/>
          <w:sz w:val="20"/>
          <w:lang w:val="pt-BR"/>
        </w:rPr>
        <w:t>Corpo em caixa moldada</w:t>
      </w:r>
    </w:p>
    <w:p w:rsidR="00B129BC" w:rsidRPr="00657137" w:rsidRDefault="00B129BC" w:rsidP="00B129BC">
      <w:pPr>
        <w:pStyle w:val="PargrafodaLista"/>
        <w:numPr>
          <w:ilvl w:val="0"/>
          <w:numId w:val="23"/>
        </w:numPr>
        <w:jc w:val="both"/>
        <w:rPr>
          <w:rFonts w:ascii="Century Gothic" w:hAnsi="Century Gothic"/>
          <w:sz w:val="20"/>
          <w:lang w:val="pt-BR"/>
        </w:rPr>
      </w:pPr>
      <w:r w:rsidRPr="00657137">
        <w:rPr>
          <w:rFonts w:ascii="Century Gothic" w:hAnsi="Century Gothic"/>
          <w:sz w:val="20"/>
          <w:lang w:val="pt-BR"/>
        </w:rPr>
        <w:t>NBR NM 60898</w:t>
      </w:r>
    </w:p>
    <w:p w:rsidR="00B129BC" w:rsidRPr="00657137" w:rsidRDefault="00B129BC" w:rsidP="00B129BC">
      <w:pPr>
        <w:ind w:firstLine="567"/>
        <w:rPr>
          <w:rFonts w:ascii="Century Gothic" w:hAnsi="Century Gothic"/>
          <w:sz w:val="20"/>
          <w:lang w:val="pt-BR"/>
        </w:rPr>
      </w:pPr>
      <w:r w:rsidRPr="00657137">
        <w:rPr>
          <w:rFonts w:ascii="Century Gothic" w:hAnsi="Century Gothic"/>
          <w:sz w:val="20"/>
          <w:lang w:val="pt-BR"/>
        </w:rPr>
        <w:t>Referências: GE Mod. TQD34/TJD434, WEG, Siemens ou Similar</w:t>
      </w:r>
    </w:p>
    <w:p w:rsidR="00B44D60" w:rsidRPr="00657137" w:rsidRDefault="00F064E7" w:rsidP="00DB2BBC">
      <w:pPr>
        <w:pStyle w:val="MEMMECTIT3"/>
        <w:numPr>
          <w:ilvl w:val="2"/>
          <w:numId w:val="22"/>
        </w:numPr>
        <w:tabs>
          <w:tab w:val="left" w:pos="1276"/>
        </w:tabs>
        <w:ind w:left="567" w:firstLine="0"/>
        <w:jc w:val="both"/>
        <w:rPr>
          <w:b w:val="0"/>
        </w:rPr>
      </w:pPr>
      <w:bookmarkStart w:id="147" w:name="_Toc509296261"/>
      <w:r w:rsidRPr="00657137">
        <w:rPr>
          <w:b w:val="0"/>
          <w:szCs w:val="20"/>
        </w:rPr>
        <w:t>Duto para cabos subterrâneos para Energia</w:t>
      </w:r>
      <w:bookmarkEnd w:id="147"/>
      <w:r w:rsidRPr="00657137">
        <w:rPr>
          <w:b w:val="0"/>
          <w:szCs w:val="20"/>
        </w:rPr>
        <w:t xml:space="preserve"> </w:t>
      </w:r>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 xml:space="preserve">Tubo flexível corrugado </w:t>
      </w:r>
      <w:smartTag w:uri="urn:schemas-microsoft-com:office:smarttags" w:element="PersonName">
        <w:smartTagPr>
          <w:attr w:name="ProductID" w:val="em PEAD tipo Kanalex"/>
        </w:smartTagPr>
        <w:r w:rsidRPr="00657137">
          <w:rPr>
            <w:rFonts w:ascii="Century Gothic" w:hAnsi="Century Gothic"/>
            <w:sz w:val="20"/>
            <w:lang w:val="pt-BR"/>
          </w:rPr>
          <w:t>em PEAD tipo Kanalex</w:t>
        </w:r>
      </w:smartTag>
      <w:r w:rsidRPr="00657137">
        <w:rPr>
          <w:rFonts w:ascii="Century Gothic" w:hAnsi="Century Gothic"/>
          <w:sz w:val="20"/>
          <w:lang w:val="pt-BR"/>
        </w:rPr>
        <w:t>, para cabos de média tensão e linhas de comunicação subterrânea. Deverão ser enterrados em valas com profundidade de 0,90m e em travessias de ruas ou onde haja movimentação de veículos deverão os mesmos ser envelopados com concreto.</w:t>
      </w:r>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Referência: Kanaflex, Peveduto ou equivalentes técnicos técnico.</w:t>
      </w:r>
    </w:p>
    <w:p w:rsidR="00F064E7" w:rsidRPr="00657137" w:rsidRDefault="00F064E7" w:rsidP="00DB2BBC">
      <w:pPr>
        <w:pStyle w:val="MEMMECTIT3"/>
        <w:numPr>
          <w:ilvl w:val="2"/>
          <w:numId w:val="22"/>
        </w:numPr>
        <w:tabs>
          <w:tab w:val="left" w:pos="1276"/>
        </w:tabs>
        <w:ind w:left="567" w:firstLine="0"/>
        <w:jc w:val="both"/>
        <w:rPr>
          <w:b w:val="0"/>
        </w:rPr>
      </w:pPr>
      <w:bookmarkStart w:id="148" w:name="_Toc509296262"/>
      <w:r w:rsidRPr="00657137">
        <w:rPr>
          <w:b w:val="0"/>
          <w:szCs w:val="20"/>
        </w:rPr>
        <w:t>Eletroduto de aço</w:t>
      </w:r>
      <w:r w:rsidR="00573366" w:rsidRPr="00657137">
        <w:rPr>
          <w:b w:val="0"/>
          <w:szCs w:val="20"/>
        </w:rPr>
        <w:t xml:space="preserve"> Galvanizado</w:t>
      </w:r>
      <w:bookmarkEnd w:id="148"/>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Eletroduto rígido de aço</w:t>
      </w:r>
      <w:r w:rsidR="00573366" w:rsidRPr="00657137">
        <w:rPr>
          <w:rFonts w:ascii="Century Gothic" w:hAnsi="Century Gothic"/>
          <w:sz w:val="20"/>
          <w:lang w:val="pt-BR"/>
        </w:rPr>
        <w:t xml:space="preserve"> Galvanizado</w:t>
      </w:r>
      <w:r w:rsidRPr="00657137">
        <w:rPr>
          <w:rFonts w:ascii="Century Gothic" w:hAnsi="Century Gothic"/>
          <w:sz w:val="20"/>
          <w:lang w:val="pt-BR"/>
        </w:rPr>
        <w:t xml:space="preserve"> com costura, tipo pesado, classe LI, com revestimento protetor antioxidante, galvanizado à fogo, rosca conforme NBR 8133, fornecido em barras de 3 m de comprimento com uma luva.</w:t>
      </w:r>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Fabricado e ensaiado conforme NBR 5624, NBR 6154, NBR 6338, NBR 7398, NBR 7400, NBR 8133.</w:t>
      </w:r>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Referência: Paschoal Thomeu, Apolo, Zetone ou equivalentes técnicos.</w:t>
      </w:r>
    </w:p>
    <w:p w:rsidR="00A604BE" w:rsidRPr="00657137" w:rsidRDefault="00A604BE" w:rsidP="00DB2BBC">
      <w:pPr>
        <w:pStyle w:val="MEMMECTIT3"/>
        <w:numPr>
          <w:ilvl w:val="2"/>
          <w:numId w:val="22"/>
        </w:numPr>
        <w:tabs>
          <w:tab w:val="left" w:pos="1276"/>
        </w:tabs>
        <w:ind w:left="567" w:firstLine="0"/>
        <w:jc w:val="both"/>
        <w:rPr>
          <w:b w:val="0"/>
        </w:rPr>
      </w:pPr>
      <w:bookmarkStart w:id="149" w:name="_Toc509296263"/>
      <w:r w:rsidRPr="00657137">
        <w:rPr>
          <w:b w:val="0"/>
          <w:szCs w:val="20"/>
        </w:rPr>
        <w:t>Eletroduto de PVC Rígido - SPDA</w:t>
      </w:r>
      <w:bookmarkEnd w:id="149"/>
    </w:p>
    <w:p w:rsidR="00A604BE" w:rsidRPr="00657137" w:rsidRDefault="00A604BE" w:rsidP="00F064E7">
      <w:pPr>
        <w:ind w:firstLine="567"/>
        <w:rPr>
          <w:rFonts w:ascii="Century Gothic" w:hAnsi="Century Gothic"/>
          <w:sz w:val="20"/>
          <w:lang w:val="pt-BR"/>
        </w:rPr>
      </w:pPr>
      <w:r w:rsidRPr="00657137">
        <w:rPr>
          <w:rFonts w:ascii="Century Gothic" w:hAnsi="Century Gothic"/>
          <w:sz w:val="20"/>
          <w:lang w:val="pt-BR"/>
        </w:rPr>
        <w:t>Eletroduto de PVC rígido, auto-extinguível, cor preta</w:t>
      </w:r>
    </w:p>
    <w:p w:rsidR="00A604BE" w:rsidRPr="00657137" w:rsidRDefault="00A604BE" w:rsidP="00A604BE">
      <w:pPr>
        <w:tabs>
          <w:tab w:val="left" w:pos="709"/>
        </w:tabs>
        <w:ind w:left="993" w:hanging="426"/>
        <w:jc w:val="both"/>
        <w:rPr>
          <w:rFonts w:ascii="Century Gothic" w:hAnsi="Century Gothic"/>
          <w:sz w:val="20"/>
          <w:lang w:val="pt-BR"/>
        </w:rPr>
      </w:pPr>
      <w:r w:rsidRPr="00657137">
        <w:rPr>
          <w:rFonts w:ascii="Century Gothic" w:hAnsi="Century Gothic"/>
          <w:sz w:val="20"/>
          <w:lang w:val="pt-BR"/>
        </w:rPr>
        <w:t xml:space="preserve">Diâmetro nominal mínimo: 1,1 ¼, 1 ½, 2, 3, </w:t>
      </w:r>
      <w:smartTag w:uri="urn:schemas-microsoft-com:office:smarttags" w:element="metricconverter">
        <w:smartTagPr>
          <w:attr w:name="ProductID" w:val="4’"/>
        </w:smartTagPr>
        <w:r w:rsidRPr="00657137">
          <w:rPr>
            <w:rFonts w:ascii="Century Gothic" w:hAnsi="Century Gothic"/>
            <w:sz w:val="20"/>
            <w:lang w:val="pt-BR"/>
          </w:rPr>
          <w:t>4’</w:t>
        </w:r>
      </w:smartTag>
    </w:p>
    <w:p w:rsidR="00A604BE" w:rsidRPr="00657137" w:rsidRDefault="00A604BE" w:rsidP="00A604BE">
      <w:pPr>
        <w:ind w:left="567"/>
        <w:rPr>
          <w:rFonts w:ascii="Century Gothic" w:hAnsi="Century Gothic"/>
          <w:sz w:val="20"/>
          <w:lang w:val="pt-BR"/>
        </w:rPr>
      </w:pPr>
      <w:r w:rsidRPr="00657137">
        <w:rPr>
          <w:rFonts w:ascii="Century Gothic" w:hAnsi="Century Gothic"/>
          <w:sz w:val="20"/>
          <w:lang w:val="pt-BR"/>
        </w:rPr>
        <w:t>As conexões e fixações de eletrodutos aparentes deverão ter as seguintes características</w:t>
      </w:r>
    </w:p>
    <w:p w:rsidR="00A604BE" w:rsidRPr="00657137" w:rsidRDefault="00A604BE" w:rsidP="00A604BE">
      <w:pPr>
        <w:ind w:firstLine="567"/>
        <w:jc w:val="both"/>
        <w:rPr>
          <w:rFonts w:ascii="Century Gothic" w:hAnsi="Century Gothic"/>
          <w:sz w:val="20"/>
          <w:lang w:val="pt-BR"/>
        </w:rPr>
      </w:pPr>
      <w:r w:rsidRPr="00657137">
        <w:rPr>
          <w:rFonts w:ascii="Century Gothic" w:hAnsi="Century Gothic"/>
          <w:sz w:val="20"/>
          <w:lang w:val="pt-BR"/>
        </w:rPr>
        <w:t>Conexões sem rosca</w:t>
      </w:r>
    </w:p>
    <w:p w:rsidR="00A604BE" w:rsidRPr="00657137" w:rsidRDefault="00A604BE" w:rsidP="00A604BE">
      <w:pPr>
        <w:ind w:left="567"/>
        <w:jc w:val="both"/>
        <w:rPr>
          <w:rFonts w:ascii="Century Gothic" w:hAnsi="Century Gothic"/>
          <w:sz w:val="20"/>
          <w:lang w:val="pt-BR"/>
        </w:rPr>
      </w:pPr>
      <w:r w:rsidRPr="00657137">
        <w:rPr>
          <w:rFonts w:ascii="Century Gothic" w:hAnsi="Century Gothic"/>
          <w:sz w:val="20"/>
          <w:lang w:val="pt-BR"/>
        </w:rPr>
        <w:t>Fixação com abraçadeiras metálica tipo “D” com cunha a cada 1,5m de Perímetro e nas extremidades das curvas</w:t>
      </w:r>
    </w:p>
    <w:p w:rsidR="00A604BE" w:rsidRPr="00657137" w:rsidRDefault="00A604BE" w:rsidP="00A604BE">
      <w:pPr>
        <w:tabs>
          <w:tab w:val="left" w:pos="567"/>
        </w:tabs>
        <w:ind w:left="567"/>
        <w:jc w:val="both"/>
        <w:rPr>
          <w:rFonts w:ascii="Century Gothic" w:hAnsi="Century Gothic"/>
          <w:sz w:val="20"/>
          <w:lang w:val="pt-BR"/>
        </w:rPr>
      </w:pPr>
      <w:r w:rsidRPr="00657137">
        <w:rPr>
          <w:rFonts w:ascii="Century Gothic" w:hAnsi="Century Gothic"/>
          <w:sz w:val="20"/>
          <w:lang w:val="pt-BR"/>
        </w:rPr>
        <w:lastRenderedPageBreak/>
        <w:t>Referências: Tigre, Hidrossol, Elecon ou Similar</w:t>
      </w:r>
    </w:p>
    <w:p w:rsidR="00573366" w:rsidRPr="00657137" w:rsidRDefault="00573366" w:rsidP="00DB2BBC">
      <w:pPr>
        <w:pStyle w:val="MEMMECTIT3"/>
        <w:numPr>
          <w:ilvl w:val="2"/>
          <w:numId w:val="22"/>
        </w:numPr>
        <w:tabs>
          <w:tab w:val="left" w:pos="1276"/>
        </w:tabs>
        <w:ind w:left="1418" w:hanging="851"/>
        <w:jc w:val="both"/>
        <w:rPr>
          <w:b w:val="0"/>
          <w:szCs w:val="20"/>
        </w:rPr>
      </w:pPr>
      <w:bookmarkStart w:id="150" w:name="_Toc444606230"/>
      <w:bookmarkStart w:id="151" w:name="_Toc464744890"/>
      <w:bookmarkStart w:id="152" w:name="_Toc509296264"/>
      <w:r w:rsidRPr="00657137">
        <w:rPr>
          <w:b w:val="0"/>
          <w:szCs w:val="20"/>
        </w:rPr>
        <w:t>Eletrocalha</w:t>
      </w:r>
      <w:bookmarkEnd w:id="150"/>
      <w:bookmarkEnd w:id="151"/>
      <w:bookmarkEnd w:id="152"/>
    </w:p>
    <w:p w:rsidR="00573366" w:rsidRPr="00657137" w:rsidRDefault="00573366" w:rsidP="004C3C53">
      <w:pPr>
        <w:ind w:left="567"/>
        <w:jc w:val="both"/>
        <w:rPr>
          <w:rFonts w:ascii="Century Gothic" w:hAnsi="Century Gothic"/>
          <w:sz w:val="20"/>
          <w:lang w:val="pt-BR"/>
        </w:rPr>
      </w:pPr>
      <w:r w:rsidRPr="00657137">
        <w:rPr>
          <w:rFonts w:ascii="Century Gothic" w:hAnsi="Century Gothic"/>
          <w:sz w:val="20"/>
          <w:lang w:val="pt-BR"/>
        </w:rPr>
        <w:t>Eletrocalha, construída em chapa de aço 1010 - 1020 na bitola 14 MSG; acabamento por galvanização a fogo. Tipo liso ou perfurado de acordo com planilha dos materiais, com tampa.</w:t>
      </w:r>
    </w:p>
    <w:p w:rsidR="00573366" w:rsidRPr="00657137" w:rsidRDefault="00573366" w:rsidP="004C3C53">
      <w:pPr>
        <w:ind w:left="567"/>
        <w:jc w:val="both"/>
        <w:rPr>
          <w:rFonts w:ascii="Century Gothic" w:hAnsi="Century Gothic"/>
          <w:sz w:val="20"/>
          <w:lang w:val="pt-BR"/>
        </w:rPr>
      </w:pPr>
      <w:r w:rsidRPr="00657137">
        <w:rPr>
          <w:rFonts w:ascii="Century Gothic" w:hAnsi="Century Gothic"/>
          <w:sz w:val="20"/>
          <w:lang w:val="pt-BR"/>
        </w:rPr>
        <w:t>Referênca: Dispan, Marvitec, Thomeu ou equivalentes técnicos.</w:t>
      </w:r>
    </w:p>
    <w:p w:rsidR="00DB2BBC" w:rsidRPr="00657137" w:rsidRDefault="00DB2BBC" w:rsidP="004C3C53">
      <w:pPr>
        <w:ind w:left="567"/>
        <w:jc w:val="both"/>
        <w:rPr>
          <w:rFonts w:ascii="Century Gothic" w:hAnsi="Century Gothic"/>
          <w:sz w:val="20"/>
          <w:lang w:val="pt-BR"/>
        </w:rPr>
      </w:pPr>
    </w:p>
    <w:p w:rsidR="00F064E7" w:rsidRPr="00657137" w:rsidRDefault="00F064E7" w:rsidP="00DB2BBC">
      <w:pPr>
        <w:pStyle w:val="MEMMECTIT3"/>
        <w:numPr>
          <w:ilvl w:val="2"/>
          <w:numId w:val="22"/>
        </w:numPr>
        <w:tabs>
          <w:tab w:val="left" w:pos="1276"/>
        </w:tabs>
        <w:ind w:left="567" w:firstLine="0"/>
        <w:jc w:val="both"/>
        <w:rPr>
          <w:b w:val="0"/>
          <w:szCs w:val="20"/>
        </w:rPr>
      </w:pPr>
      <w:bookmarkStart w:id="153" w:name="_Toc454958301"/>
      <w:bookmarkStart w:id="154" w:name="_Toc509296265"/>
      <w:r w:rsidRPr="00657137">
        <w:rPr>
          <w:b w:val="0"/>
          <w:szCs w:val="20"/>
        </w:rPr>
        <w:t>Etiqueta de Identificação</w:t>
      </w:r>
      <w:bookmarkEnd w:id="154"/>
      <w:r w:rsidRPr="00657137">
        <w:rPr>
          <w:b w:val="0"/>
          <w:szCs w:val="20"/>
        </w:rPr>
        <w:t xml:space="preserve"> </w:t>
      </w:r>
      <w:bookmarkEnd w:id="153"/>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Autocolante.</w:t>
      </w:r>
    </w:p>
    <w:p w:rsidR="00B44D60" w:rsidRPr="00657137" w:rsidRDefault="00B44D60" w:rsidP="00F064E7">
      <w:pPr>
        <w:ind w:firstLine="567"/>
        <w:rPr>
          <w:rFonts w:ascii="Century Gothic" w:hAnsi="Century Gothic"/>
          <w:bCs/>
          <w:sz w:val="20"/>
          <w:szCs w:val="20"/>
          <w:lang w:val="pt-BR"/>
        </w:rPr>
      </w:pPr>
      <w:r w:rsidRPr="00657137">
        <w:rPr>
          <w:rFonts w:ascii="Century Gothic" w:hAnsi="Century Gothic"/>
          <w:bCs/>
          <w:sz w:val="20"/>
          <w:szCs w:val="20"/>
          <w:lang w:val="pt-BR"/>
        </w:rPr>
        <w:t>Referência: Brady, Panduit ou similar.</w:t>
      </w:r>
    </w:p>
    <w:p w:rsidR="00573366" w:rsidRPr="00657137" w:rsidRDefault="00573366" w:rsidP="00DB2BBC">
      <w:pPr>
        <w:pStyle w:val="MEMMECTIT3"/>
        <w:numPr>
          <w:ilvl w:val="2"/>
          <w:numId w:val="22"/>
        </w:numPr>
        <w:ind w:hanging="1146"/>
        <w:rPr>
          <w:b w:val="0"/>
          <w:szCs w:val="20"/>
        </w:rPr>
      </w:pPr>
      <w:bookmarkStart w:id="155" w:name="_Toc464744892"/>
      <w:bookmarkStart w:id="156" w:name="_Toc509296266"/>
      <w:r w:rsidRPr="00657137">
        <w:rPr>
          <w:b w:val="0"/>
          <w:szCs w:val="20"/>
        </w:rPr>
        <w:t>Hastes</w:t>
      </w:r>
      <w:bookmarkEnd w:id="155"/>
      <w:bookmarkEnd w:id="156"/>
    </w:p>
    <w:p w:rsidR="00573366" w:rsidRPr="00657137" w:rsidRDefault="00573366" w:rsidP="00573366">
      <w:pPr>
        <w:ind w:left="567"/>
        <w:jc w:val="both"/>
        <w:rPr>
          <w:rFonts w:ascii="Century Gothic" w:hAnsi="Century Gothic"/>
          <w:sz w:val="20"/>
          <w:lang w:val="pt-BR"/>
        </w:rPr>
      </w:pPr>
      <w:r w:rsidRPr="00657137">
        <w:rPr>
          <w:rFonts w:ascii="Century Gothic" w:hAnsi="Century Gothic"/>
          <w:sz w:val="20"/>
          <w:lang w:val="pt-BR"/>
        </w:rPr>
        <w:t>As hastes a serem cravadas no solo, a cada 4m de perímetro, deverão ter as seguintes características técnicas:</w:t>
      </w:r>
    </w:p>
    <w:p w:rsidR="00573366" w:rsidRPr="00657137" w:rsidRDefault="00573366" w:rsidP="00573366">
      <w:pPr>
        <w:numPr>
          <w:ilvl w:val="0"/>
          <w:numId w:val="27"/>
        </w:numPr>
        <w:tabs>
          <w:tab w:val="clear" w:pos="927"/>
          <w:tab w:val="num" w:pos="709"/>
        </w:tabs>
        <w:jc w:val="both"/>
        <w:rPr>
          <w:rFonts w:ascii="Century Gothic" w:hAnsi="Century Gothic"/>
          <w:sz w:val="20"/>
          <w:lang w:val="pt-BR"/>
        </w:rPr>
      </w:pPr>
      <w:r w:rsidRPr="00657137">
        <w:rPr>
          <w:rFonts w:ascii="Century Gothic" w:hAnsi="Century Gothic"/>
          <w:sz w:val="20"/>
          <w:lang w:val="pt-BR"/>
        </w:rPr>
        <w:t xml:space="preserve">Referências: Termotécnica Mod. TEL-5814, Raycon, Intelli ou Similar </w:t>
      </w:r>
    </w:p>
    <w:p w:rsidR="00573366" w:rsidRPr="00657137" w:rsidRDefault="00573366" w:rsidP="00573366">
      <w:pPr>
        <w:numPr>
          <w:ilvl w:val="0"/>
          <w:numId w:val="27"/>
        </w:numPr>
        <w:tabs>
          <w:tab w:val="clear" w:pos="927"/>
          <w:tab w:val="num" w:pos="709"/>
        </w:tabs>
        <w:jc w:val="both"/>
        <w:rPr>
          <w:rFonts w:ascii="Century Gothic" w:hAnsi="Century Gothic"/>
          <w:sz w:val="20"/>
          <w:lang w:val="pt-BR"/>
        </w:rPr>
      </w:pPr>
      <w:r w:rsidRPr="00657137">
        <w:rPr>
          <w:rFonts w:ascii="Century Gothic" w:hAnsi="Century Gothic"/>
          <w:sz w:val="20"/>
          <w:lang w:val="pt-BR"/>
        </w:rPr>
        <w:t xml:space="preserve">comprimento </w:t>
      </w:r>
      <w:r w:rsidR="00F4299F" w:rsidRPr="00657137">
        <w:rPr>
          <w:rFonts w:ascii="Century Gothic" w:hAnsi="Century Gothic"/>
          <w:sz w:val="20"/>
          <w:lang w:val="pt-BR"/>
        </w:rPr>
        <w:t>2,40</w:t>
      </w:r>
      <w:r w:rsidRPr="00657137">
        <w:rPr>
          <w:rFonts w:ascii="Century Gothic" w:hAnsi="Century Gothic"/>
          <w:sz w:val="20"/>
          <w:lang w:val="pt-BR"/>
        </w:rPr>
        <w:t>m</w:t>
      </w:r>
    </w:p>
    <w:p w:rsidR="00573366" w:rsidRPr="00657137" w:rsidRDefault="00573366" w:rsidP="00573366">
      <w:pPr>
        <w:numPr>
          <w:ilvl w:val="0"/>
          <w:numId w:val="27"/>
        </w:numPr>
        <w:tabs>
          <w:tab w:val="clear" w:pos="927"/>
          <w:tab w:val="num" w:pos="709"/>
        </w:tabs>
        <w:jc w:val="both"/>
        <w:rPr>
          <w:rFonts w:ascii="Century Gothic" w:hAnsi="Century Gothic"/>
          <w:sz w:val="20"/>
          <w:lang w:val="pt-BR"/>
        </w:rPr>
      </w:pPr>
      <w:r w:rsidRPr="00657137">
        <w:rPr>
          <w:rFonts w:ascii="Century Gothic" w:hAnsi="Century Gothic"/>
          <w:sz w:val="20"/>
          <w:lang w:val="pt-BR"/>
        </w:rPr>
        <w:t>diâmetro: 5/8”</w:t>
      </w:r>
    </w:p>
    <w:p w:rsidR="00573366" w:rsidRPr="00657137" w:rsidRDefault="00573366" w:rsidP="00573366">
      <w:pPr>
        <w:numPr>
          <w:ilvl w:val="0"/>
          <w:numId w:val="27"/>
        </w:numPr>
        <w:tabs>
          <w:tab w:val="clear" w:pos="927"/>
          <w:tab w:val="num" w:pos="709"/>
        </w:tabs>
        <w:jc w:val="both"/>
        <w:rPr>
          <w:rFonts w:ascii="Century Gothic" w:hAnsi="Century Gothic"/>
          <w:sz w:val="20"/>
          <w:lang w:val="pt-BR"/>
        </w:rPr>
      </w:pPr>
      <w:r w:rsidRPr="00657137">
        <w:rPr>
          <w:rFonts w:ascii="Century Gothic" w:hAnsi="Century Gothic"/>
          <w:sz w:val="20"/>
          <w:lang w:val="pt-BR"/>
        </w:rPr>
        <w:t>revestimento em alta camada de cobre</w:t>
      </w:r>
    </w:p>
    <w:p w:rsidR="00573366" w:rsidRPr="00657137" w:rsidRDefault="00573366" w:rsidP="00573366">
      <w:pPr>
        <w:numPr>
          <w:ilvl w:val="0"/>
          <w:numId w:val="27"/>
        </w:numPr>
        <w:tabs>
          <w:tab w:val="clear" w:pos="927"/>
          <w:tab w:val="num" w:pos="709"/>
        </w:tabs>
        <w:jc w:val="both"/>
        <w:rPr>
          <w:rFonts w:ascii="Century Gothic" w:hAnsi="Century Gothic"/>
          <w:sz w:val="20"/>
          <w:lang w:val="pt-BR"/>
        </w:rPr>
      </w:pPr>
      <w:r w:rsidRPr="00657137">
        <w:rPr>
          <w:rFonts w:ascii="Century Gothic" w:hAnsi="Century Gothic"/>
          <w:sz w:val="20"/>
          <w:lang w:val="pt-BR"/>
        </w:rPr>
        <w:t xml:space="preserve">conexões com cabo de cobre através de solda exotérmica </w:t>
      </w:r>
    </w:p>
    <w:p w:rsidR="00B44D60" w:rsidRPr="00657137" w:rsidRDefault="00F064E7" w:rsidP="00DB2BBC">
      <w:pPr>
        <w:pStyle w:val="MEMMECTIT3"/>
        <w:numPr>
          <w:ilvl w:val="2"/>
          <w:numId w:val="22"/>
        </w:numPr>
        <w:tabs>
          <w:tab w:val="left" w:pos="1276"/>
        </w:tabs>
        <w:ind w:left="567" w:firstLine="0"/>
        <w:jc w:val="both"/>
        <w:rPr>
          <w:b w:val="0"/>
          <w:szCs w:val="20"/>
        </w:rPr>
      </w:pPr>
      <w:bookmarkStart w:id="157" w:name="_Toc509296267"/>
      <w:r w:rsidRPr="00657137">
        <w:rPr>
          <w:b w:val="0"/>
          <w:szCs w:val="20"/>
        </w:rPr>
        <w:t>Indicador Sonoro Visual</w:t>
      </w:r>
      <w:bookmarkEnd w:id="157"/>
      <w:r w:rsidRPr="00657137">
        <w:rPr>
          <w:b w:val="0"/>
          <w:szCs w:val="20"/>
        </w:rPr>
        <w:t xml:space="preserve"> </w:t>
      </w:r>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 xml:space="preserve">Indicador visual sonoro fabricado em material plástico ABS, providos de acrílico frontal na cor vermelha com indicador do tipo flash e a sirene terá alcance de 85 dB a 01 metro de distância com tensão de alimentação em 12Vdc. </w:t>
      </w:r>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Referências: Arco, NIESSEN ou equivalente técnicos.</w:t>
      </w:r>
    </w:p>
    <w:p w:rsidR="00F064E7" w:rsidRPr="00657137" w:rsidRDefault="00F064E7" w:rsidP="00DB2BBC">
      <w:pPr>
        <w:pStyle w:val="MEMMECTIT3"/>
        <w:numPr>
          <w:ilvl w:val="2"/>
          <w:numId w:val="22"/>
        </w:numPr>
        <w:tabs>
          <w:tab w:val="left" w:pos="1276"/>
        </w:tabs>
        <w:ind w:left="567" w:firstLine="0"/>
        <w:jc w:val="both"/>
        <w:rPr>
          <w:b w:val="0"/>
          <w:szCs w:val="20"/>
        </w:rPr>
      </w:pPr>
      <w:bookmarkStart w:id="158" w:name="_Toc509296268"/>
      <w:r w:rsidRPr="00657137">
        <w:rPr>
          <w:b w:val="0"/>
          <w:szCs w:val="20"/>
        </w:rPr>
        <w:t>Interruptor de Corrente de Fuga</w:t>
      </w:r>
      <w:bookmarkEnd w:id="158"/>
      <w:r w:rsidRPr="00657137">
        <w:rPr>
          <w:b w:val="0"/>
          <w:szCs w:val="20"/>
        </w:rPr>
        <w:t xml:space="preserve"> </w:t>
      </w:r>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Termomagnéticos do tipo DR, de caixa moldada, secos para baixa tensão, unipolares ou multipolares, com acionamento por alavanca, com correntes e capacidades de interrupção especificadas no projeto, conforme norma internacional IEC 61008-2-1, classe AC Cargas Normais (sem fontes retificadas), correntes nominais: 25, 40, 63, 80, 100 e 125A, sensibilidade diferencial de 30 a 500mA. ID instantâneo (interrompe manual ou automaticamente o circuito em caso de defeito de isolamento entre o condutor fase e terra</w:t>
      </w:r>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Referência: Siemens, Merlin Gerin, ABB ou equivalentes técnicos.</w:t>
      </w:r>
    </w:p>
    <w:p w:rsidR="00F064E7" w:rsidRPr="00657137" w:rsidRDefault="00F064E7" w:rsidP="00DB2BBC">
      <w:pPr>
        <w:pStyle w:val="MEMMECTIT3"/>
        <w:numPr>
          <w:ilvl w:val="2"/>
          <w:numId w:val="22"/>
        </w:numPr>
        <w:tabs>
          <w:tab w:val="left" w:pos="1276"/>
        </w:tabs>
        <w:ind w:left="567" w:firstLine="0"/>
        <w:jc w:val="both"/>
        <w:rPr>
          <w:b w:val="0"/>
          <w:szCs w:val="20"/>
        </w:rPr>
      </w:pPr>
      <w:bookmarkStart w:id="159" w:name="_Toc509296269"/>
      <w:r w:rsidRPr="00657137">
        <w:rPr>
          <w:b w:val="0"/>
          <w:szCs w:val="20"/>
        </w:rPr>
        <w:t>Interruptor</w:t>
      </w:r>
      <w:bookmarkEnd w:id="159"/>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 xml:space="preserve">Interruptor de acionamento através de tecla fosforescente, de embutir, corrente nominal </w:t>
      </w:r>
      <w:r w:rsidR="00954649" w:rsidRPr="00657137">
        <w:rPr>
          <w:rFonts w:ascii="Century Gothic" w:hAnsi="Century Gothic"/>
          <w:sz w:val="20"/>
          <w:lang w:val="pt-BR"/>
        </w:rPr>
        <w:t>1</w:t>
      </w:r>
      <w:r w:rsidRPr="00657137">
        <w:rPr>
          <w:rFonts w:ascii="Century Gothic" w:hAnsi="Century Gothic"/>
          <w:sz w:val="20"/>
          <w:lang w:val="pt-BR"/>
        </w:rPr>
        <w:t>0A, 250 V-CA.</w:t>
      </w:r>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Referência: Pial (modelo Pial Plus) ou equivalentes técnicos.</w:t>
      </w:r>
    </w:p>
    <w:p w:rsidR="00F064E7" w:rsidRPr="00657137" w:rsidRDefault="00F064E7" w:rsidP="00DB2BBC">
      <w:pPr>
        <w:pStyle w:val="MEMMECTIT3"/>
        <w:numPr>
          <w:ilvl w:val="2"/>
          <w:numId w:val="22"/>
        </w:numPr>
        <w:tabs>
          <w:tab w:val="left" w:pos="1276"/>
        </w:tabs>
        <w:ind w:left="567" w:firstLine="0"/>
        <w:jc w:val="both"/>
        <w:rPr>
          <w:b w:val="0"/>
          <w:szCs w:val="20"/>
        </w:rPr>
      </w:pPr>
      <w:bookmarkStart w:id="160" w:name="_Toc509296270"/>
      <w:r w:rsidRPr="00657137">
        <w:rPr>
          <w:b w:val="0"/>
          <w:szCs w:val="20"/>
        </w:rPr>
        <w:t>Luminária para lâmpadas fluorescentes Compactas de Embutir</w:t>
      </w:r>
      <w:bookmarkEnd w:id="160"/>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 xml:space="preserve">Fabricada em chapa de alumínio, conjunto óptico constituído de refletor em alumínio anodizado de alto brilho, com aro de acabamento em alumínio escovado fosco e difusor em vidro plano semijateado; montada com os seguintes equipamentos: Reator de partida rápida, alto fator de potência (conforme especificação respectiva); para 4 lâmpadas fluorescentes compactas de </w:t>
      </w:r>
      <w:r w:rsidR="00573366" w:rsidRPr="00657137">
        <w:rPr>
          <w:rFonts w:ascii="Century Gothic" w:hAnsi="Century Gothic"/>
          <w:sz w:val="20"/>
          <w:lang w:val="pt-BR"/>
        </w:rPr>
        <w:t>1</w:t>
      </w:r>
      <w:r w:rsidRPr="00657137">
        <w:rPr>
          <w:rFonts w:ascii="Century Gothic" w:hAnsi="Century Gothic"/>
          <w:sz w:val="20"/>
          <w:lang w:val="pt-BR"/>
        </w:rPr>
        <w:t xml:space="preserve">6W-220V, soquetes antivibratórios, fiação com isolação termoplástica para temperatura até 105°C e acessórios de fixação </w:t>
      </w:r>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Referência: Itaim (2750), CÓD. 2750.416.900, Indelpa, Lumicenter, Philips.</w:t>
      </w:r>
    </w:p>
    <w:p w:rsidR="00F064E7" w:rsidRPr="00657137" w:rsidRDefault="00F064E7" w:rsidP="00DB2BBC">
      <w:pPr>
        <w:pStyle w:val="MEMMECTIT3"/>
        <w:numPr>
          <w:ilvl w:val="2"/>
          <w:numId w:val="22"/>
        </w:numPr>
        <w:tabs>
          <w:tab w:val="left" w:pos="1276"/>
        </w:tabs>
        <w:ind w:left="567" w:firstLine="0"/>
        <w:jc w:val="both"/>
        <w:rPr>
          <w:b w:val="0"/>
          <w:szCs w:val="20"/>
        </w:rPr>
      </w:pPr>
      <w:bookmarkStart w:id="161" w:name="_Toc509296271"/>
      <w:r w:rsidRPr="00657137">
        <w:rPr>
          <w:b w:val="0"/>
          <w:szCs w:val="20"/>
        </w:rPr>
        <w:lastRenderedPageBreak/>
        <w:t>Luminária para Lâmpadas Fluorescentes Compactas de Sobrepor</w:t>
      </w:r>
      <w:bookmarkEnd w:id="161"/>
    </w:p>
    <w:p w:rsidR="00B44D60" w:rsidRPr="00657137" w:rsidRDefault="00B44D60" w:rsidP="00F064E7">
      <w:pPr>
        <w:ind w:left="567"/>
        <w:rPr>
          <w:rFonts w:ascii="Century Gothic" w:hAnsi="Century Gothic"/>
          <w:sz w:val="20"/>
          <w:lang w:val="pt-BR"/>
        </w:rPr>
      </w:pPr>
      <w:r w:rsidRPr="00657137">
        <w:rPr>
          <w:rFonts w:ascii="Century Gothic" w:hAnsi="Century Gothic"/>
          <w:sz w:val="20"/>
          <w:lang w:val="pt-BR"/>
        </w:rPr>
        <w:t xml:space="preserve">Fabricada em chapa de alumínio, conjunto óptico constituído de refletor em alumínio anodizado de alto brilho, com aro de acabamento em alumínio escovado fosco e difusor em vidro plano semijateado; montada com os seguintes equipamentos: Reator de partida rápida, alto fator de potência (conforme especificação respectiva); para 4 lâmpadas fluorescentes compactas de </w:t>
      </w:r>
      <w:r w:rsidR="00573366" w:rsidRPr="00657137">
        <w:rPr>
          <w:rFonts w:ascii="Century Gothic" w:hAnsi="Century Gothic"/>
          <w:sz w:val="20"/>
          <w:lang w:val="pt-BR"/>
        </w:rPr>
        <w:t>1</w:t>
      </w:r>
      <w:r w:rsidRPr="00657137">
        <w:rPr>
          <w:rFonts w:ascii="Century Gothic" w:hAnsi="Century Gothic"/>
          <w:sz w:val="20"/>
          <w:lang w:val="pt-BR"/>
        </w:rPr>
        <w:t xml:space="preserve">6W-220V, soquetes antivibratórios, fiação com isolação termoplástica para temperatura até 105°C e acessórios de fixação </w:t>
      </w:r>
    </w:p>
    <w:p w:rsidR="00B44D60" w:rsidRPr="00657137" w:rsidRDefault="00B44D60" w:rsidP="00F064E7">
      <w:pPr>
        <w:ind w:firstLine="567"/>
        <w:rPr>
          <w:rFonts w:ascii="Century Gothic" w:hAnsi="Century Gothic"/>
          <w:sz w:val="20"/>
          <w:lang w:val="pt-BR"/>
        </w:rPr>
      </w:pPr>
      <w:r w:rsidRPr="00657137">
        <w:rPr>
          <w:rFonts w:ascii="Century Gothic" w:hAnsi="Century Gothic"/>
          <w:sz w:val="20"/>
          <w:lang w:val="pt-BR"/>
        </w:rPr>
        <w:t>Referência: Itaim (357</w:t>
      </w:r>
      <w:r w:rsidR="00B129BC" w:rsidRPr="00657137">
        <w:rPr>
          <w:rFonts w:ascii="Century Gothic" w:hAnsi="Century Gothic"/>
          <w:sz w:val="20"/>
          <w:lang w:val="pt-BR"/>
        </w:rPr>
        <w:t>0</w:t>
      </w:r>
      <w:r w:rsidRPr="00657137">
        <w:rPr>
          <w:rFonts w:ascii="Century Gothic" w:hAnsi="Century Gothic"/>
          <w:sz w:val="20"/>
          <w:lang w:val="pt-BR"/>
        </w:rPr>
        <w:t>), CÓD. 357</w:t>
      </w:r>
      <w:r w:rsidR="00B129BC" w:rsidRPr="00657137">
        <w:rPr>
          <w:rFonts w:ascii="Century Gothic" w:hAnsi="Century Gothic"/>
          <w:sz w:val="20"/>
          <w:lang w:val="pt-BR"/>
        </w:rPr>
        <w:t>0</w:t>
      </w:r>
      <w:r w:rsidRPr="00657137">
        <w:rPr>
          <w:rFonts w:ascii="Century Gothic" w:hAnsi="Century Gothic"/>
          <w:sz w:val="20"/>
          <w:lang w:val="pt-BR"/>
        </w:rPr>
        <w:t>.416.300, Indelpa, Lumicenter, Philips.</w:t>
      </w:r>
    </w:p>
    <w:p w:rsidR="0017380E" w:rsidRPr="00657137" w:rsidRDefault="0017380E" w:rsidP="00DB2BBC">
      <w:pPr>
        <w:pStyle w:val="MEMMECTIT3"/>
        <w:numPr>
          <w:ilvl w:val="2"/>
          <w:numId w:val="22"/>
        </w:numPr>
        <w:tabs>
          <w:tab w:val="left" w:pos="1276"/>
        </w:tabs>
        <w:ind w:left="567" w:firstLine="0"/>
        <w:jc w:val="both"/>
        <w:rPr>
          <w:b w:val="0"/>
          <w:szCs w:val="20"/>
        </w:rPr>
      </w:pPr>
      <w:bookmarkStart w:id="162" w:name="_Toc321728939"/>
      <w:bookmarkStart w:id="163" w:name="_Toc509296272"/>
      <w:r w:rsidRPr="00657137">
        <w:rPr>
          <w:b w:val="0"/>
          <w:szCs w:val="20"/>
        </w:rPr>
        <w:t>Luminária Arandela</w:t>
      </w:r>
      <w:bookmarkEnd w:id="163"/>
    </w:p>
    <w:bookmarkEnd w:id="162"/>
    <w:p w:rsidR="00B44D60" w:rsidRPr="00657137" w:rsidRDefault="00B44D60" w:rsidP="0017380E">
      <w:pPr>
        <w:ind w:left="567"/>
        <w:rPr>
          <w:rFonts w:ascii="Century Gothic" w:hAnsi="Century Gothic"/>
          <w:sz w:val="20"/>
          <w:lang w:val="pt-BR"/>
        </w:rPr>
      </w:pPr>
      <w:r w:rsidRPr="00657137">
        <w:rPr>
          <w:rFonts w:ascii="Century Gothic" w:hAnsi="Century Gothic"/>
          <w:sz w:val="20"/>
          <w:lang w:val="pt-BR"/>
        </w:rPr>
        <w:t xml:space="preserve">Luminária de sobrepor tipo arandela, para 1 lâmpada fluorescente compacta eletrônica de 15 W. Corpo e grade frontal de proteção em alumínio fundido com acabamento em pintura eletrostática epóxi-pó e acessórios de fixação. </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Difusor em vidro temperado transparente frisado.</w:t>
      </w:r>
    </w:p>
    <w:p w:rsidR="00B44D60" w:rsidRPr="00657137" w:rsidRDefault="00B44D60" w:rsidP="0017380E">
      <w:pPr>
        <w:ind w:left="567"/>
        <w:rPr>
          <w:rFonts w:ascii="Century Gothic" w:hAnsi="Century Gothic"/>
          <w:sz w:val="20"/>
          <w:lang w:val="pt-BR"/>
        </w:rPr>
      </w:pPr>
      <w:r w:rsidRPr="00657137">
        <w:rPr>
          <w:rFonts w:ascii="Century Gothic" w:hAnsi="Century Gothic"/>
          <w:sz w:val="20"/>
          <w:lang w:val="pt-BR"/>
        </w:rPr>
        <w:t>Referência comercial: modelo Tatu, cor branco – Itaim stock, projeto ou equivalente técnico.</w:t>
      </w:r>
    </w:p>
    <w:p w:rsidR="003876F4" w:rsidRPr="00657137" w:rsidRDefault="003876F4" w:rsidP="00DB2BBC">
      <w:pPr>
        <w:pStyle w:val="MEMMECTIT3"/>
        <w:numPr>
          <w:ilvl w:val="2"/>
          <w:numId w:val="22"/>
        </w:numPr>
        <w:ind w:left="1418" w:hanging="851"/>
        <w:rPr>
          <w:b w:val="0"/>
          <w:bCs w:val="0"/>
        </w:rPr>
      </w:pPr>
      <w:bookmarkStart w:id="164" w:name="_Toc454358694"/>
      <w:bookmarkStart w:id="165" w:name="_Toc468438563"/>
      <w:bookmarkStart w:id="166" w:name="_Toc469058221"/>
      <w:bookmarkStart w:id="167" w:name="_Toc444606231"/>
      <w:bookmarkStart w:id="168" w:name="_Toc509296273"/>
      <w:r w:rsidRPr="00657137">
        <w:rPr>
          <w:b w:val="0"/>
          <w:bCs w:val="0"/>
        </w:rPr>
        <w:t>Luminação de emergência – tipo balizamento</w:t>
      </w:r>
      <w:bookmarkEnd w:id="164"/>
      <w:bookmarkEnd w:id="165"/>
      <w:bookmarkEnd w:id="166"/>
      <w:bookmarkEnd w:id="168"/>
    </w:p>
    <w:p w:rsidR="003876F4" w:rsidRPr="00657137" w:rsidRDefault="003876F4" w:rsidP="003876F4">
      <w:pPr>
        <w:ind w:left="567"/>
        <w:jc w:val="both"/>
        <w:rPr>
          <w:rFonts w:ascii="Century Gothic" w:hAnsi="Century Gothic"/>
          <w:sz w:val="20"/>
          <w:lang w:val="pt-BR"/>
        </w:rPr>
      </w:pPr>
      <w:r w:rsidRPr="00657137">
        <w:rPr>
          <w:rFonts w:ascii="Century Gothic" w:hAnsi="Century Gothic"/>
          <w:sz w:val="20"/>
          <w:lang w:val="pt-BR"/>
        </w:rPr>
        <w:t>Bloco autônomo de iluminação de emergência tipo balizamento com indicação de “saída” serão instaladas nas rotas de fugas da edifício, com as seguintes características técnicas:</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Autonomia de até 6 horas contínuas</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Bivolt 110/220V</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 xml:space="preserve">LED </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Bateria recarregável selada que dispensa manutenção</w:t>
      </w:r>
    </w:p>
    <w:p w:rsidR="00DB2BBC" w:rsidRPr="00657137" w:rsidRDefault="00DB2BBC" w:rsidP="00DB2BBC">
      <w:pPr>
        <w:ind w:firstLine="567"/>
        <w:jc w:val="both"/>
        <w:rPr>
          <w:rFonts w:ascii="Century Gothic" w:hAnsi="Century Gothic"/>
          <w:sz w:val="20"/>
          <w:lang w:val="pt-BR"/>
        </w:rPr>
      </w:pPr>
      <w:bookmarkStart w:id="169" w:name="_Toc454358695"/>
      <w:bookmarkStart w:id="170" w:name="_Toc468438564"/>
      <w:bookmarkStart w:id="171" w:name="_Toc469058222"/>
      <w:r w:rsidRPr="00657137">
        <w:rPr>
          <w:rFonts w:ascii="Century Gothic" w:hAnsi="Century Gothic"/>
          <w:sz w:val="20"/>
          <w:lang w:val="pt-BR"/>
        </w:rPr>
        <w:t xml:space="preserve">Referências: Unitron Mod. LPA 2516 ou similar  </w:t>
      </w:r>
    </w:p>
    <w:p w:rsidR="003876F4" w:rsidRPr="00657137" w:rsidRDefault="003876F4" w:rsidP="00DB2BBC">
      <w:pPr>
        <w:pStyle w:val="MEMMECTIT3"/>
        <w:numPr>
          <w:ilvl w:val="2"/>
          <w:numId w:val="22"/>
        </w:numPr>
        <w:ind w:left="1276" w:hanging="709"/>
        <w:rPr>
          <w:b w:val="0"/>
          <w:bCs w:val="0"/>
        </w:rPr>
      </w:pPr>
      <w:bookmarkStart w:id="172" w:name="_Toc509296274"/>
      <w:r w:rsidRPr="00657137">
        <w:rPr>
          <w:b w:val="0"/>
          <w:bCs w:val="0"/>
        </w:rPr>
        <w:t>Luminação de emergência – tipo aclarament</w:t>
      </w:r>
      <w:bookmarkEnd w:id="169"/>
      <w:bookmarkEnd w:id="170"/>
      <w:r w:rsidRPr="00657137">
        <w:rPr>
          <w:b w:val="0"/>
          <w:bCs w:val="0"/>
        </w:rPr>
        <w:t>o</w:t>
      </w:r>
      <w:bookmarkEnd w:id="171"/>
      <w:bookmarkEnd w:id="172"/>
    </w:p>
    <w:p w:rsidR="003876F4" w:rsidRPr="00657137" w:rsidRDefault="003876F4" w:rsidP="003876F4">
      <w:pPr>
        <w:ind w:left="567"/>
        <w:rPr>
          <w:rFonts w:ascii="Century Gothic" w:hAnsi="Century Gothic"/>
          <w:sz w:val="20"/>
          <w:lang w:val="pt-BR"/>
        </w:rPr>
      </w:pPr>
      <w:r w:rsidRPr="00657137">
        <w:rPr>
          <w:rFonts w:ascii="Century Gothic" w:hAnsi="Century Gothic"/>
          <w:sz w:val="20"/>
          <w:lang w:val="pt-BR"/>
        </w:rPr>
        <w:t>Bloco autônomo de iluminação de emergência tipo aclaramento serão instaladas nas escadas e rampas de acesso do edifício e corredores centrais com as seguintes características técnicas:</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Autonomia de até 6 horas contínuas</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Bivolt 110/220V</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 xml:space="preserve">LED </w:t>
      </w:r>
    </w:p>
    <w:p w:rsidR="003876F4" w:rsidRPr="00657137" w:rsidRDefault="003876F4" w:rsidP="003876F4">
      <w:pPr>
        <w:ind w:firstLine="567"/>
        <w:rPr>
          <w:rFonts w:ascii="Century Gothic" w:hAnsi="Century Gothic"/>
          <w:sz w:val="20"/>
          <w:lang w:val="pt-BR"/>
        </w:rPr>
      </w:pPr>
      <w:r w:rsidRPr="00657137">
        <w:rPr>
          <w:rFonts w:ascii="Century Gothic" w:hAnsi="Century Gothic"/>
          <w:sz w:val="20"/>
          <w:lang w:val="pt-BR"/>
        </w:rPr>
        <w:t>Bateria recarregável selada que dispensa manutenção</w:t>
      </w:r>
    </w:p>
    <w:p w:rsidR="00DB2BBC" w:rsidRPr="00657137" w:rsidRDefault="00DB2BBC" w:rsidP="001A1DCD">
      <w:pPr>
        <w:ind w:firstLine="567"/>
        <w:rPr>
          <w:rFonts w:ascii="Century Gothic" w:hAnsi="Century Gothic"/>
          <w:sz w:val="20"/>
          <w:lang w:val="pt-BR"/>
        </w:rPr>
      </w:pPr>
      <w:r w:rsidRPr="00657137">
        <w:rPr>
          <w:rFonts w:ascii="Century Gothic" w:hAnsi="Century Gothic"/>
          <w:sz w:val="20"/>
          <w:lang w:val="pt-BR"/>
        </w:rPr>
        <w:t xml:space="preserve">Referências: Unitron Mod. Unilamp BPF ou similar  </w:t>
      </w:r>
    </w:p>
    <w:p w:rsidR="0017380E" w:rsidRPr="00657137" w:rsidRDefault="0017380E" w:rsidP="00DB2BBC">
      <w:pPr>
        <w:pStyle w:val="MEMMECTIT3"/>
        <w:numPr>
          <w:ilvl w:val="2"/>
          <w:numId w:val="22"/>
        </w:numPr>
        <w:tabs>
          <w:tab w:val="left" w:pos="1276"/>
        </w:tabs>
        <w:ind w:left="567" w:firstLine="0"/>
        <w:jc w:val="both"/>
        <w:rPr>
          <w:b w:val="0"/>
          <w:szCs w:val="20"/>
        </w:rPr>
      </w:pPr>
      <w:bookmarkStart w:id="173" w:name="_Toc509296275"/>
      <w:r w:rsidRPr="00657137">
        <w:rPr>
          <w:b w:val="0"/>
          <w:szCs w:val="20"/>
        </w:rPr>
        <w:t>Perfilado perfurado ou liso</w:t>
      </w:r>
      <w:bookmarkEnd w:id="173"/>
    </w:p>
    <w:bookmarkEnd w:id="167"/>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Os perfilados deverão ter as seguintes características técnicas:</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Material aço galvanizado eletrolítico</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 xml:space="preserve">Chapa # </w:t>
      </w:r>
      <w:r w:rsidR="00403147" w:rsidRPr="00657137">
        <w:rPr>
          <w:rFonts w:ascii="Century Gothic" w:hAnsi="Century Gothic"/>
          <w:sz w:val="20"/>
          <w:lang w:val="pt-BR"/>
        </w:rPr>
        <w:t>14</w:t>
      </w:r>
      <w:r w:rsidRPr="00657137">
        <w:rPr>
          <w:rFonts w:ascii="Century Gothic" w:hAnsi="Century Gothic"/>
          <w:sz w:val="20"/>
          <w:lang w:val="pt-BR"/>
        </w:rPr>
        <w:t xml:space="preserve"> AWG – </w:t>
      </w:r>
      <w:r w:rsidR="00403147" w:rsidRPr="00657137">
        <w:rPr>
          <w:rFonts w:ascii="Century Gothic" w:hAnsi="Century Gothic"/>
          <w:sz w:val="20"/>
          <w:lang w:val="pt-BR"/>
        </w:rPr>
        <w:t>1</w:t>
      </w:r>
      <w:r w:rsidRPr="00657137">
        <w:rPr>
          <w:rFonts w:ascii="Century Gothic" w:hAnsi="Century Gothic"/>
          <w:sz w:val="20"/>
          <w:lang w:val="pt-BR"/>
        </w:rPr>
        <w:t>,8</w:t>
      </w:r>
      <w:r w:rsidR="00403147" w:rsidRPr="00657137">
        <w:rPr>
          <w:rFonts w:ascii="Century Gothic" w:hAnsi="Century Gothic"/>
          <w:sz w:val="20"/>
          <w:lang w:val="pt-BR"/>
        </w:rPr>
        <w:t>97</w:t>
      </w:r>
      <w:r w:rsidRPr="00657137">
        <w:rPr>
          <w:rFonts w:ascii="Century Gothic" w:hAnsi="Century Gothic"/>
          <w:sz w:val="20"/>
          <w:lang w:val="pt-BR"/>
        </w:rPr>
        <w:t>mm</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Dimensões: 38x38mm</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Sustentação: em parede usar 2,5m</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Aérea usar suportes a cada 3m</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Parafusos diâmetro 3/8” com cabeça voltada p/ o interior do perfil.</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Vergalhões diâmetro ¼”</w:t>
      </w:r>
    </w:p>
    <w:p w:rsidR="00B44D60" w:rsidRPr="00657137" w:rsidRDefault="00B44D60" w:rsidP="0017380E">
      <w:pPr>
        <w:ind w:left="567"/>
        <w:rPr>
          <w:rFonts w:ascii="Century Gothic" w:hAnsi="Century Gothic"/>
          <w:sz w:val="20"/>
          <w:lang w:val="pt-BR"/>
        </w:rPr>
      </w:pPr>
      <w:r w:rsidRPr="00657137">
        <w:rPr>
          <w:rFonts w:ascii="Century Gothic" w:hAnsi="Century Gothic"/>
          <w:sz w:val="20"/>
          <w:lang w:val="pt-BR"/>
        </w:rPr>
        <w:t>Não será permitido furar a perfilado p/ derivação de tubos, isto deverá ser feito com peças apropriadas. Quando for autorizado pela fiscalização, furar ou cortar a perfilado, as superfícies que ficarem sem tratamento superficial deverão ser pintadas com tinta apropriada na cor alumínio.</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Referências: Dispan Mod. DP 001, Bandeirantes, Mopa ou Similar</w:t>
      </w:r>
    </w:p>
    <w:p w:rsidR="0017380E" w:rsidRPr="00657137" w:rsidRDefault="0017380E" w:rsidP="00DB2BBC">
      <w:pPr>
        <w:pStyle w:val="MEMMECTIT3"/>
        <w:numPr>
          <w:ilvl w:val="2"/>
          <w:numId w:val="22"/>
        </w:numPr>
        <w:tabs>
          <w:tab w:val="left" w:pos="1276"/>
        </w:tabs>
        <w:ind w:left="567" w:firstLine="0"/>
        <w:jc w:val="both"/>
        <w:rPr>
          <w:b w:val="0"/>
          <w:szCs w:val="20"/>
        </w:rPr>
      </w:pPr>
      <w:bookmarkStart w:id="174" w:name="_Toc509296276"/>
      <w:r w:rsidRPr="00657137">
        <w:rPr>
          <w:b w:val="0"/>
          <w:szCs w:val="20"/>
        </w:rPr>
        <w:t>Quadro Terminal de Energia Metálico</w:t>
      </w:r>
      <w:bookmarkEnd w:id="174"/>
    </w:p>
    <w:p w:rsidR="001A1DCD" w:rsidRPr="00657137" w:rsidRDefault="001A1DCD" w:rsidP="00403147">
      <w:pPr>
        <w:pStyle w:val="PargrafodaLista"/>
        <w:ind w:left="567"/>
        <w:jc w:val="both"/>
        <w:rPr>
          <w:rFonts w:ascii="Century Gothic" w:hAnsi="Century Gothic"/>
          <w:sz w:val="20"/>
          <w:lang w:val="pt-BR"/>
        </w:rPr>
      </w:pPr>
      <w:bookmarkStart w:id="175" w:name="_Toc464744902"/>
      <w:r w:rsidRPr="00657137">
        <w:rPr>
          <w:rFonts w:ascii="Century Gothic" w:hAnsi="Century Gothic"/>
          <w:sz w:val="20"/>
          <w:lang w:val="pt-BR"/>
        </w:rPr>
        <w:lastRenderedPageBreak/>
        <w:t>Quadro QFL-Geral de dimensões 800x600x200mm e barramento para 100A.</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Quadro QFL-Elevador de dimensões 700x500x200mm e barramento para 100A.</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Quadro de distribuição de energia elétrica, de embutir ou sobrepor, todo construído em chapa de aço de espessura mínima 1,2 mm com tratamento anticorrosivo e acabamento com tinta base metálica na cor cinza. Seu dimensionamento deverá permitir ampliação futura de 25% dos equipamentos a ser instalado, e uma distância de pelo menos 10 cm entre os tais equipamentos (inclusive futuros) e as paredes internas, nas faces laterais, superior e inferior. Os equipamentos elétricos (conforme esquema elétrico em desenho e relação de materiais), deverão ser montados externamente, sobre placa de montagem fabricadas em chapa de espessura mínima de 1,9mm, nas mesmas características acima, posteriormente fixada por meio de parafusos e porcas ao fundo do quadro. A distribuição de energia aos disjuntores será feita através de barramento trifásico isolado com termocontrátil, com neutro e terra, de cobre eletrolítico 99,9%, dimensionado para conduzir no mínimo 110% da corrente nominal dos equipamentos, e suportar corrente de curto-circuito até 20 KA.</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Deverão possuir DPS, com a capacidade de proteção mínima apresentada no diagrama unifilar.</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Canaleta plástica para a acomodação da fiação compatível com a quantidade de circuitos.</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A barra de terra será eletricamente ligada à estrutura do quadro, e a de neutro isolada da mesma. Deverá ser provida de placa de policarbonato incolor, recortada de modo a permitir o acionamento das chaves e disjuntores sem perigo de toque acidental nas partes energizadas, com identificação dos disjuntores e da porta externa, porta com fecho zamack tipo rápido ou trinco e fechadura tipo Yale; ambas no mesmo material e acabamento do quadro.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Deverá ser fornecido montado com todos os acessórios de fixação e instalação inclusive terminais de pressão para os condutores a partir de 2,5mm². Sua construção e instalação deverão garantir o isolamento mínimo de 600V entre todas as partes energizadas e entre estas e a estrutura, bem como se adequar às normas brasileiras sobre o assunto.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Deverão possuir barramentos secundários de derivação na quantidade necessária a atender todos os circuitos e com capacidade de condução de corrente no mínimo 10% superior à corrente nominal do disjuntor de maior corrente nominal especificado. Os barramentos e seus acessórios de fixação deverão suportar os esforços resultantes de uma corrente de curto circuito de no mínimo 20 kA. O disjuntor geral deste quadro será tripolar em caixa moldada, com a corrente nominal e capacidade de ruptura apresentadas no quadro de cargas.</w:t>
      </w:r>
    </w:p>
    <w:p w:rsidR="001A1DCD" w:rsidRPr="00657137" w:rsidRDefault="001A1DCD" w:rsidP="00403147">
      <w:pPr>
        <w:pStyle w:val="PargrafodaLista"/>
        <w:ind w:left="567"/>
        <w:jc w:val="both"/>
        <w:rPr>
          <w:rFonts w:ascii="Century Gothic" w:hAnsi="Century Gothic"/>
          <w:sz w:val="20"/>
          <w:lang w:val="pt-BR"/>
        </w:rPr>
      </w:pP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As chapas destes quadros deverão passar pelo seguinte processo: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Desengraxamento químico por imersão a quente;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Lavagem por imersão em água corrente;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Decapagem química por imersão;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Lavagem por imersão em água corrente;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Refinação por imersão;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Fosfatização a base de zinco por imersão;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Lavagem por imersão em água corrente;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Passivação por imersão em água corrente;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Secagem em estufa com circulação de ar quente;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Aplicação de pintura eletrostática a pó na cor cinza claro RAL 7032.</w:t>
      </w:r>
    </w:p>
    <w:p w:rsidR="001A1DCD" w:rsidRPr="00657137" w:rsidRDefault="001A1DCD" w:rsidP="00403147">
      <w:pPr>
        <w:pStyle w:val="PargrafodaLista"/>
        <w:ind w:left="567"/>
        <w:jc w:val="both"/>
        <w:rPr>
          <w:rFonts w:ascii="Century Gothic" w:hAnsi="Century Gothic"/>
          <w:sz w:val="20"/>
          <w:lang w:val="pt-BR"/>
        </w:rPr>
      </w:pP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O grau de proteção mecânica do quadro deverá ser no mínimo IP-54, ou seja, protegido contra pó sem depósitos prejudiciais e protegido contra projeção de água de todas as direções.</w:t>
      </w:r>
    </w:p>
    <w:p w:rsidR="001A1DCD" w:rsidRPr="00657137" w:rsidRDefault="001A1DCD" w:rsidP="00403147">
      <w:pPr>
        <w:pStyle w:val="PargrafodaLista"/>
        <w:ind w:left="567"/>
        <w:jc w:val="both"/>
        <w:rPr>
          <w:rFonts w:ascii="Century Gothic" w:hAnsi="Century Gothic"/>
          <w:sz w:val="20"/>
          <w:lang w:val="pt-BR"/>
        </w:rPr>
      </w:pP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lastRenderedPageBreak/>
        <w:t>Deverá possuir porta documento com cópia do diagrama unifilar apresentado em projeto mais as alterações executadas.</w:t>
      </w:r>
    </w:p>
    <w:p w:rsidR="001A1DCD" w:rsidRPr="00657137" w:rsidRDefault="001A1DCD" w:rsidP="00403147">
      <w:pPr>
        <w:pStyle w:val="PargrafodaLista"/>
        <w:ind w:left="567"/>
        <w:jc w:val="both"/>
        <w:rPr>
          <w:rFonts w:ascii="Century Gothic" w:hAnsi="Century Gothic"/>
          <w:sz w:val="20"/>
          <w:lang w:val="pt-BR"/>
        </w:rPr>
      </w:pP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O barramento de terra (PE) e neutro deverá possuir parafuso exclusivo para a sua alimentação e a quantidade de furos suficiente para a ligação dos cabos dos disjuntores instalados mais os reservas, não sendo admitido o remonte de circuito.</w:t>
      </w:r>
    </w:p>
    <w:p w:rsidR="001A1DCD" w:rsidRPr="00657137" w:rsidRDefault="001A1DCD" w:rsidP="00403147">
      <w:pPr>
        <w:pStyle w:val="PargrafodaLista"/>
        <w:ind w:left="567"/>
        <w:jc w:val="both"/>
        <w:rPr>
          <w:rFonts w:ascii="Century Gothic" w:hAnsi="Century Gothic"/>
          <w:sz w:val="20"/>
          <w:lang w:val="pt-BR"/>
        </w:rPr>
      </w:pP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A sequência de fases do barramento visto de frente, da esquerda para a direita, da frente para trás e de cima para baixo deverá ser R S T.</w:t>
      </w:r>
    </w:p>
    <w:p w:rsidR="001A1DCD" w:rsidRPr="00657137" w:rsidRDefault="001A1DCD" w:rsidP="00403147">
      <w:pPr>
        <w:pStyle w:val="PargrafodaLista"/>
        <w:ind w:left="567"/>
        <w:jc w:val="both"/>
        <w:rPr>
          <w:rFonts w:ascii="Century Gothic" w:hAnsi="Century Gothic"/>
          <w:sz w:val="20"/>
          <w:lang w:val="pt-BR"/>
        </w:rPr>
      </w:pP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Os barramentos deverão ser identificados por cores, sendo: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Fase R:</w:t>
      </w:r>
      <w:r w:rsidRPr="00657137">
        <w:rPr>
          <w:rFonts w:ascii="Century Gothic" w:hAnsi="Century Gothic"/>
          <w:sz w:val="20"/>
          <w:lang w:val="pt-BR"/>
        </w:rPr>
        <w:tab/>
        <w:t>azul escuro;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Fase S:</w:t>
      </w:r>
      <w:r w:rsidRPr="00657137">
        <w:rPr>
          <w:rFonts w:ascii="Century Gothic" w:hAnsi="Century Gothic"/>
          <w:sz w:val="20"/>
          <w:lang w:val="pt-BR"/>
        </w:rPr>
        <w:tab/>
        <w:t>branco;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Fase T:</w:t>
      </w:r>
      <w:r w:rsidRPr="00657137">
        <w:rPr>
          <w:rFonts w:ascii="Century Gothic" w:hAnsi="Century Gothic"/>
          <w:sz w:val="20"/>
          <w:lang w:val="pt-BR"/>
        </w:rPr>
        <w:tab/>
        <w:t>violeta;</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Neutro:</w:t>
      </w:r>
      <w:r w:rsidRPr="00657137">
        <w:rPr>
          <w:rFonts w:ascii="Century Gothic" w:hAnsi="Century Gothic"/>
          <w:sz w:val="20"/>
          <w:lang w:val="pt-BR"/>
        </w:rPr>
        <w:tab/>
        <w:t>azul claro;</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Terra:</w:t>
      </w:r>
      <w:r w:rsidRPr="00657137">
        <w:rPr>
          <w:rFonts w:ascii="Century Gothic" w:hAnsi="Century Gothic"/>
          <w:sz w:val="20"/>
          <w:lang w:val="pt-BR"/>
        </w:rPr>
        <w:tab/>
        <w:t>verde.</w:t>
      </w:r>
    </w:p>
    <w:p w:rsidR="001A1DCD" w:rsidRPr="00657137" w:rsidRDefault="001A1DCD" w:rsidP="00403147">
      <w:pPr>
        <w:pStyle w:val="PargrafodaLista"/>
        <w:ind w:left="567"/>
        <w:jc w:val="both"/>
        <w:rPr>
          <w:rFonts w:ascii="Century Gothic" w:hAnsi="Century Gothic"/>
          <w:sz w:val="20"/>
          <w:lang w:val="pt-BR"/>
        </w:rPr>
      </w:pPr>
      <w:r w:rsidRPr="00657137">
        <w:rPr>
          <w:rFonts w:ascii="Century Gothic" w:hAnsi="Century Gothic"/>
          <w:sz w:val="20"/>
          <w:lang w:val="pt-BR"/>
        </w:rPr>
        <w:t>O quadro de distribuição deve ser entregue com a advertência abaixo fixada na porta em sua parte interna.</w:t>
      </w:r>
    </w:p>
    <w:p w:rsidR="001A1DCD" w:rsidRPr="00657137" w:rsidRDefault="001A1DCD" w:rsidP="001A1DCD">
      <w:pPr>
        <w:pStyle w:val="PargrafodaLista"/>
        <w:ind w:left="927"/>
        <w:jc w:val="both"/>
        <w:rPr>
          <w:rFonts w:ascii="Century Gothic" w:hAnsi="Century Gothic"/>
          <w:sz w:val="20"/>
          <w:lang w:val="pt-BR"/>
        </w:rPr>
      </w:pPr>
    </w:p>
    <w:p w:rsidR="001A1DCD" w:rsidRPr="00657137" w:rsidRDefault="001A1DCD" w:rsidP="001A1DCD">
      <w:pPr>
        <w:pStyle w:val="PargrafodaLista"/>
        <w:ind w:left="927"/>
        <w:jc w:val="both"/>
        <w:rPr>
          <w:rFonts w:ascii="Century Gothic" w:hAnsi="Century Gothic"/>
          <w:sz w:val="20"/>
          <w:lang w:val="pt-BR"/>
        </w:rPr>
      </w:pPr>
    </w:p>
    <w:p w:rsidR="001A1DCD" w:rsidRPr="00657137" w:rsidRDefault="001A1DCD" w:rsidP="001A1DCD">
      <w:pPr>
        <w:pStyle w:val="Corpodetexto"/>
        <w:pBdr>
          <w:top w:val="single" w:sz="4" w:space="1" w:color="auto"/>
          <w:left w:val="single" w:sz="4" w:space="4" w:color="auto"/>
          <w:bottom w:val="single" w:sz="4" w:space="1" w:color="auto"/>
          <w:right w:val="single" w:sz="4" w:space="4" w:color="auto"/>
        </w:pBdr>
        <w:jc w:val="center"/>
        <w:rPr>
          <w:rFonts w:ascii="Century Gothic" w:hAnsi="Century Gothic" w:cs="Arial"/>
          <w:b/>
          <w:color w:val="auto"/>
          <w:sz w:val="20"/>
          <w:szCs w:val="20"/>
        </w:rPr>
      </w:pPr>
      <w:r w:rsidRPr="00657137">
        <w:rPr>
          <w:rFonts w:ascii="Century Gothic" w:hAnsi="Century Gothic" w:cs="Arial"/>
          <w:b/>
          <w:color w:val="auto"/>
          <w:sz w:val="20"/>
          <w:szCs w:val="20"/>
        </w:rPr>
        <w:t>ADVERTÊNCIA:</w:t>
      </w:r>
    </w:p>
    <w:p w:rsidR="001A1DCD" w:rsidRPr="00657137" w:rsidRDefault="001A1DCD" w:rsidP="001A1DCD">
      <w:pPr>
        <w:pStyle w:val="Numerada"/>
        <w:numPr>
          <w:ilvl w:val="0"/>
          <w:numId w:val="44"/>
        </w:numPr>
        <w:pBdr>
          <w:top w:val="single" w:sz="4" w:space="1" w:color="auto"/>
          <w:left w:val="single" w:sz="4" w:space="4" w:color="auto"/>
          <w:bottom w:val="single" w:sz="4" w:space="1" w:color="auto"/>
          <w:right w:val="single" w:sz="4" w:space="4" w:color="auto"/>
        </w:pBdr>
        <w:tabs>
          <w:tab w:val="clear" w:pos="360"/>
        </w:tabs>
        <w:ind w:left="567" w:hanging="567"/>
        <w:rPr>
          <w:rFonts w:ascii="Century Gothic" w:hAnsi="Century Gothic"/>
          <w:sz w:val="20"/>
          <w:szCs w:val="20"/>
        </w:rPr>
      </w:pPr>
      <w:r w:rsidRPr="00657137">
        <w:rPr>
          <w:rFonts w:ascii="Century Gothic" w:hAnsi="Century Gothic"/>
          <w:sz w:val="20"/>
          <w:szCs w:val="20"/>
        </w:rPr>
        <w:t>Quando um disjuntor ou fusível atua, desligando algum circuito ou a instalação inteira, a causa pode ser uma sobrecarga ou um curto-circuito. Desligamentos frequentes são sinal de sobrecarga. Por isso, NUNCA troque seus disjuntores ou fusíveis por outros de maior corrente (maior amperagem) simplesmente. Como regra, a troca de um disjuntor por outro de maior corrente requer, antes, a troca dos fios e cabos elétricos, por outros de maior seção (bitola).</w:t>
      </w:r>
    </w:p>
    <w:p w:rsidR="001A1DCD" w:rsidRPr="00657137" w:rsidRDefault="001A1DCD" w:rsidP="001A1DCD">
      <w:pPr>
        <w:pStyle w:val="Numerada"/>
        <w:numPr>
          <w:ilvl w:val="0"/>
          <w:numId w:val="44"/>
        </w:numPr>
        <w:pBdr>
          <w:top w:val="single" w:sz="4" w:space="1" w:color="auto"/>
          <w:left w:val="single" w:sz="4" w:space="4" w:color="auto"/>
          <w:bottom w:val="single" w:sz="4" w:space="1" w:color="auto"/>
          <w:right w:val="single" w:sz="4" w:space="4" w:color="auto"/>
        </w:pBdr>
        <w:tabs>
          <w:tab w:val="clear" w:pos="360"/>
        </w:tabs>
        <w:ind w:left="567" w:hanging="567"/>
        <w:rPr>
          <w:rFonts w:ascii="Century Gothic" w:hAnsi="Century Gothic"/>
          <w:sz w:val="20"/>
          <w:szCs w:val="20"/>
        </w:rPr>
      </w:pPr>
      <w:r w:rsidRPr="00657137">
        <w:rPr>
          <w:rFonts w:ascii="Century Gothic" w:hAnsi="Century Gothic"/>
          <w:sz w:val="20"/>
          <w:szCs w:val="20"/>
        </w:rPr>
        <w:t xml:space="preserve">Da mesma forma, </w:t>
      </w:r>
      <w:r w:rsidRPr="00657137">
        <w:rPr>
          <w:rFonts w:ascii="Century Gothic" w:hAnsi="Century Gothic"/>
          <w:b/>
          <w:sz w:val="20"/>
          <w:szCs w:val="20"/>
        </w:rPr>
        <w:t xml:space="preserve">NUNCA </w:t>
      </w:r>
      <w:r w:rsidRPr="00657137">
        <w:rPr>
          <w:rFonts w:ascii="Century Gothic" w:hAnsi="Century Gothic"/>
          <w:sz w:val="20"/>
          <w:szCs w:val="20"/>
        </w:rPr>
        <w:t xml:space="preserve">desative ou remova a chave automática de proteção contra choques elétricos (Dispositivo DR), mesmo em caso de desligamentos sem causa aparente. Se os desligamentos forem frequentes e, principalmente, se as tentativas de religar a chave não tiverem êxito, isso significa, muito provavelmente, que a instalação elétrica apresenta anomalias internas, que só podem ser identificadas e corrigidas por profissionais qualificados. </w:t>
      </w:r>
      <w:r w:rsidRPr="00657137">
        <w:rPr>
          <w:rFonts w:ascii="Century Gothic" w:hAnsi="Century Gothic"/>
          <w:b/>
          <w:sz w:val="20"/>
          <w:szCs w:val="20"/>
        </w:rPr>
        <w:t>A DESATIVAÇÃO OU REMOÇÃO DA CHAVE SIGNIFICA A ELIMINAÇÃO DA MEDIDA PROTETORA CONTRA CHOQUES ELÉTRICOS E RISCO DE VIDA PARA OS USUÁRIOS DA INSTALAÇÃO.</w:t>
      </w:r>
    </w:p>
    <w:p w:rsidR="001A1DCD" w:rsidRPr="00657137" w:rsidRDefault="001A1DCD" w:rsidP="001A1DCD">
      <w:pPr>
        <w:ind w:firstLine="567"/>
        <w:rPr>
          <w:rFonts w:ascii="Century Gothic" w:hAnsi="Century Gothic"/>
          <w:sz w:val="20"/>
          <w:lang w:val="pt-BR"/>
        </w:rPr>
      </w:pPr>
    </w:p>
    <w:p w:rsidR="001A1DCD" w:rsidRPr="00657137" w:rsidRDefault="001A1DCD" w:rsidP="001A1DCD">
      <w:pPr>
        <w:rPr>
          <w:rFonts w:ascii="Century Gothic" w:hAnsi="Century Gothic"/>
          <w:sz w:val="20"/>
          <w:lang w:val="pt-BR"/>
        </w:rPr>
      </w:pPr>
      <w:r w:rsidRPr="00657137">
        <w:rPr>
          <w:rFonts w:ascii="Century Gothic" w:hAnsi="Century Gothic"/>
          <w:sz w:val="20"/>
          <w:lang w:val="pt-BR"/>
        </w:rPr>
        <w:t>O quadro de distribuição deve ser entregue com a advertência abaixo fixada na porta em sua parte externa.</w:t>
      </w:r>
    </w:p>
    <w:p w:rsidR="001A1DCD" w:rsidRPr="00657137" w:rsidRDefault="001A1DCD" w:rsidP="001A1DCD">
      <w:pPr>
        <w:rPr>
          <w:lang w:val="pt-BR"/>
        </w:rPr>
      </w:pPr>
    </w:p>
    <w:p w:rsidR="001A1DCD" w:rsidRPr="00657137" w:rsidRDefault="001A1DCD" w:rsidP="001A1DCD">
      <w:pPr>
        <w:rPr>
          <w:lang w:val="pt-BR"/>
        </w:rPr>
      </w:pPr>
    </w:p>
    <w:p w:rsidR="001A1DCD" w:rsidRPr="00657137" w:rsidRDefault="001A1DCD" w:rsidP="001A1DCD">
      <w:pPr>
        <w:ind w:left="360" w:firstLine="349"/>
        <w:rPr>
          <w:lang w:val="pt-BR"/>
        </w:rPr>
      </w:pPr>
    </w:p>
    <w:p w:rsidR="001A1DCD" w:rsidRPr="00657137" w:rsidRDefault="001A1DCD" w:rsidP="001A1DCD">
      <w:pPr>
        <w:ind w:left="360" w:firstLine="349"/>
        <w:jc w:val="center"/>
      </w:pPr>
      <w:r w:rsidRPr="00657137">
        <w:rPr>
          <w:noProof/>
          <w:lang w:val="pt-BR"/>
        </w:rPr>
        <w:lastRenderedPageBreak/>
        <w:drawing>
          <wp:inline distT="0" distB="0" distL="0" distR="0" wp14:anchorId="280E28F8" wp14:editId="4246759B">
            <wp:extent cx="4118610" cy="2966085"/>
            <wp:effectExtent l="0" t="0" r="0" b="5715"/>
            <wp:docPr id="1" name="Imagem 1" descr="av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is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18610" cy="2966085"/>
                    </a:xfrm>
                    <a:prstGeom prst="rect">
                      <a:avLst/>
                    </a:prstGeom>
                    <a:noFill/>
                    <a:ln>
                      <a:noFill/>
                    </a:ln>
                  </pic:spPr>
                </pic:pic>
              </a:graphicData>
            </a:graphic>
          </wp:inline>
        </w:drawing>
      </w:r>
    </w:p>
    <w:p w:rsidR="001A1DCD" w:rsidRPr="00657137" w:rsidRDefault="001A1DCD" w:rsidP="001A1DCD">
      <w:pPr>
        <w:ind w:left="360" w:firstLine="349"/>
        <w:jc w:val="center"/>
      </w:pPr>
    </w:p>
    <w:p w:rsidR="001A1DCD" w:rsidRPr="00657137" w:rsidRDefault="001A1DCD" w:rsidP="001A1DCD">
      <w:pPr>
        <w:ind w:left="567"/>
        <w:rPr>
          <w:rFonts w:ascii="Century Gothic" w:hAnsi="Century Gothic"/>
          <w:sz w:val="20"/>
          <w:lang w:val="pt-BR"/>
        </w:rPr>
      </w:pPr>
      <w:r w:rsidRPr="00657137">
        <w:rPr>
          <w:rFonts w:ascii="Century Gothic" w:hAnsi="Century Gothic"/>
          <w:sz w:val="20"/>
          <w:lang w:val="pt-BR"/>
        </w:rPr>
        <w:t>Referências: Press Mat, Eletromar, Paschoal Thomeu, Elsol, Gimi ou equivalentes técnicos.</w:t>
      </w:r>
    </w:p>
    <w:p w:rsidR="00573366" w:rsidRPr="00657137" w:rsidRDefault="00573366" w:rsidP="00DB2BBC">
      <w:pPr>
        <w:pStyle w:val="MEMMECTIT3"/>
        <w:numPr>
          <w:ilvl w:val="2"/>
          <w:numId w:val="22"/>
        </w:numPr>
        <w:tabs>
          <w:tab w:val="left" w:pos="1276"/>
        </w:tabs>
        <w:ind w:left="1418" w:hanging="851"/>
        <w:jc w:val="both"/>
        <w:rPr>
          <w:b w:val="0"/>
          <w:szCs w:val="20"/>
        </w:rPr>
      </w:pPr>
      <w:bookmarkStart w:id="176" w:name="_Toc509296277"/>
      <w:r w:rsidRPr="00657137">
        <w:rPr>
          <w:b w:val="0"/>
          <w:szCs w:val="20"/>
        </w:rPr>
        <w:t>Solda exotérmica</w:t>
      </w:r>
      <w:bookmarkEnd w:id="175"/>
      <w:bookmarkEnd w:id="176"/>
    </w:p>
    <w:p w:rsidR="00573366" w:rsidRPr="00657137" w:rsidRDefault="00573366" w:rsidP="00573366">
      <w:pPr>
        <w:ind w:left="567"/>
        <w:jc w:val="both"/>
        <w:rPr>
          <w:rFonts w:ascii="Century Gothic" w:hAnsi="Century Gothic"/>
          <w:sz w:val="20"/>
          <w:lang w:val="pt-BR"/>
        </w:rPr>
      </w:pPr>
      <w:r w:rsidRPr="00657137">
        <w:rPr>
          <w:rFonts w:ascii="Century Gothic" w:hAnsi="Century Gothic"/>
          <w:sz w:val="20"/>
          <w:lang w:val="pt-BR"/>
        </w:rPr>
        <w:t>As conexões entre cabo de cobre nu #50mm2 e hastes de aterramento deverão ser executadas através de soldas exotérmicas conforme descrito a seguir:</w:t>
      </w:r>
    </w:p>
    <w:p w:rsidR="00573366" w:rsidRPr="00657137" w:rsidRDefault="00573366" w:rsidP="00573366">
      <w:pPr>
        <w:ind w:firstLine="567"/>
        <w:jc w:val="both"/>
        <w:rPr>
          <w:rFonts w:ascii="Century Gothic" w:hAnsi="Century Gothic"/>
          <w:sz w:val="20"/>
          <w:lang w:val="pt-BR"/>
        </w:rPr>
      </w:pPr>
      <w:r w:rsidRPr="00657137">
        <w:rPr>
          <w:rFonts w:ascii="Century Gothic" w:hAnsi="Century Gothic"/>
          <w:sz w:val="20"/>
          <w:lang w:val="pt-BR"/>
        </w:rPr>
        <w:t>Molde classe 5.</w:t>
      </w:r>
    </w:p>
    <w:p w:rsidR="00573366" w:rsidRPr="00657137" w:rsidRDefault="00573366" w:rsidP="00573366">
      <w:pPr>
        <w:ind w:left="567"/>
        <w:jc w:val="both"/>
        <w:rPr>
          <w:rFonts w:ascii="Century Gothic" w:hAnsi="Century Gothic"/>
          <w:sz w:val="20"/>
          <w:lang w:val="pt-BR"/>
        </w:rPr>
      </w:pPr>
      <w:r w:rsidRPr="00657137">
        <w:rPr>
          <w:rFonts w:ascii="Century Gothic" w:hAnsi="Century Gothic"/>
          <w:sz w:val="20"/>
          <w:lang w:val="pt-BR"/>
        </w:rPr>
        <w:t xml:space="preserve">Cartucho para solda número 115, Referências: Exosolda Mod. 999115, Erico ou Similar </w:t>
      </w:r>
    </w:p>
    <w:p w:rsidR="00573366" w:rsidRPr="00657137" w:rsidRDefault="00573366" w:rsidP="00573366">
      <w:pPr>
        <w:ind w:firstLine="567"/>
        <w:jc w:val="both"/>
        <w:rPr>
          <w:rFonts w:ascii="Century Gothic" w:hAnsi="Century Gothic"/>
          <w:sz w:val="20"/>
          <w:lang w:val="pt-BR"/>
        </w:rPr>
      </w:pPr>
      <w:r w:rsidRPr="00657137">
        <w:rPr>
          <w:rFonts w:ascii="Century Gothic" w:hAnsi="Century Gothic"/>
          <w:sz w:val="20"/>
          <w:lang w:val="pt-BR"/>
        </w:rPr>
        <w:t>Ignex, Referências: Exosolda Mod. 999900, Erico ou Similar.</w:t>
      </w:r>
    </w:p>
    <w:p w:rsidR="00573366" w:rsidRPr="00657137" w:rsidRDefault="00573366" w:rsidP="00573366">
      <w:pPr>
        <w:ind w:firstLine="567"/>
        <w:jc w:val="both"/>
        <w:rPr>
          <w:rFonts w:ascii="Century Gothic" w:hAnsi="Century Gothic"/>
          <w:sz w:val="20"/>
          <w:lang w:val="pt-BR"/>
        </w:rPr>
      </w:pPr>
      <w:r w:rsidRPr="00657137">
        <w:rPr>
          <w:rFonts w:ascii="Century Gothic" w:hAnsi="Century Gothic"/>
          <w:sz w:val="20"/>
          <w:lang w:val="pt-BR"/>
        </w:rPr>
        <w:t>Disco grande, Referências: Exosolda Mod. 999902, Erico ou Similar.</w:t>
      </w:r>
    </w:p>
    <w:p w:rsidR="00573366" w:rsidRPr="00657137" w:rsidRDefault="00573366" w:rsidP="00573366">
      <w:pPr>
        <w:ind w:firstLine="567"/>
        <w:jc w:val="both"/>
        <w:rPr>
          <w:rFonts w:ascii="Century Gothic" w:hAnsi="Century Gothic"/>
          <w:sz w:val="20"/>
          <w:lang w:val="pt-BR"/>
        </w:rPr>
      </w:pPr>
      <w:r w:rsidRPr="00657137">
        <w:rPr>
          <w:rFonts w:ascii="Century Gothic" w:hAnsi="Century Gothic"/>
          <w:sz w:val="20"/>
          <w:lang w:val="pt-BR"/>
        </w:rPr>
        <w:t xml:space="preserve">Referências: Exosolda Mod. HCL-5/8.50-5, Erico ou Similar </w:t>
      </w:r>
    </w:p>
    <w:p w:rsidR="0017380E" w:rsidRPr="00657137" w:rsidRDefault="0017380E" w:rsidP="00DB2BBC">
      <w:pPr>
        <w:pStyle w:val="MEMMECTIT3"/>
        <w:numPr>
          <w:ilvl w:val="2"/>
          <w:numId w:val="22"/>
        </w:numPr>
        <w:tabs>
          <w:tab w:val="left" w:pos="1276"/>
        </w:tabs>
        <w:ind w:left="567" w:firstLine="0"/>
        <w:jc w:val="both"/>
        <w:rPr>
          <w:b w:val="0"/>
          <w:szCs w:val="20"/>
        </w:rPr>
      </w:pPr>
      <w:bookmarkStart w:id="177" w:name="_Toc509296278"/>
      <w:r w:rsidRPr="00657137">
        <w:rPr>
          <w:b w:val="0"/>
          <w:szCs w:val="20"/>
        </w:rPr>
        <w:t>Supressor de Surto</w:t>
      </w:r>
      <w:r w:rsidR="001A1DCD" w:rsidRPr="00657137">
        <w:rPr>
          <w:b w:val="0"/>
          <w:szCs w:val="20"/>
        </w:rPr>
        <w:t xml:space="preserve"> (LIMITADOR DE SOBRETENSÕES) 20 kA</w:t>
      </w:r>
      <w:bookmarkEnd w:id="177"/>
    </w:p>
    <w:p w:rsidR="00B44D60" w:rsidRPr="00657137" w:rsidRDefault="00B44D60" w:rsidP="0017380E">
      <w:pPr>
        <w:ind w:left="567"/>
        <w:rPr>
          <w:rFonts w:ascii="Century Gothic" w:hAnsi="Century Gothic"/>
          <w:sz w:val="20"/>
          <w:lang w:val="pt-BR"/>
        </w:rPr>
      </w:pPr>
      <w:r w:rsidRPr="00657137">
        <w:rPr>
          <w:rFonts w:ascii="Century Gothic" w:hAnsi="Century Gothic"/>
          <w:sz w:val="20"/>
          <w:lang w:val="pt-BR"/>
        </w:rPr>
        <w:t>Os equipamentos eletrônicos deverão ser protegidos contra sobretensão na rede elétrica através de varistor eletrônico com as seguintes características técnicas:</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Tensão de disparo 175VCA</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 xml:space="preserve">Corrente máxima de surto </w:t>
      </w:r>
      <w:r w:rsidR="00573366" w:rsidRPr="00657137">
        <w:rPr>
          <w:rFonts w:ascii="Century Gothic" w:hAnsi="Century Gothic"/>
          <w:sz w:val="20"/>
          <w:lang w:val="pt-BR"/>
        </w:rPr>
        <w:t>2</w:t>
      </w:r>
      <w:r w:rsidRPr="00657137">
        <w:rPr>
          <w:rFonts w:ascii="Century Gothic" w:hAnsi="Century Gothic"/>
          <w:sz w:val="20"/>
          <w:lang w:val="pt-BR"/>
        </w:rPr>
        <w:t>0</w:t>
      </w:r>
      <w:r w:rsidR="00156E34" w:rsidRPr="00657137">
        <w:rPr>
          <w:rFonts w:ascii="Century Gothic" w:hAnsi="Century Gothic"/>
          <w:sz w:val="20"/>
          <w:lang w:val="pt-BR"/>
        </w:rPr>
        <w:t>Ka</w:t>
      </w:r>
    </w:p>
    <w:p w:rsidR="00156E34" w:rsidRPr="00657137" w:rsidRDefault="00156E34" w:rsidP="00156E34">
      <w:pPr>
        <w:ind w:firstLine="567"/>
        <w:rPr>
          <w:rFonts w:ascii="Century Gothic" w:hAnsi="Century Gothic"/>
          <w:sz w:val="20"/>
          <w:lang w:val="pt-BR"/>
        </w:rPr>
      </w:pPr>
      <w:r w:rsidRPr="00657137">
        <w:rPr>
          <w:rFonts w:ascii="Century Gothic" w:hAnsi="Century Gothic"/>
          <w:sz w:val="20"/>
          <w:lang w:val="pt-BR"/>
        </w:rPr>
        <w:t xml:space="preserve">Classe ( I, I/II, II) </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Fixação com engate rápido tipo DIN</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Ligação entre fase e neutro (127V) para alimentadores 220V entre fases</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Uma para cada fase dos circuitos alimentadores</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Indicação do estado de operação</w:t>
      </w:r>
    </w:p>
    <w:p w:rsidR="001A1DCD" w:rsidRPr="00657137" w:rsidRDefault="001A1DCD" w:rsidP="001A1DCD">
      <w:pPr>
        <w:ind w:firstLine="567"/>
        <w:rPr>
          <w:rFonts w:ascii="Century Gothic" w:hAnsi="Century Gothic"/>
          <w:sz w:val="20"/>
          <w:lang w:val="pt-BR"/>
        </w:rPr>
      </w:pPr>
      <w:r w:rsidRPr="00657137">
        <w:rPr>
          <w:rFonts w:ascii="Century Gothic" w:hAnsi="Century Gothic"/>
          <w:sz w:val="20"/>
          <w:lang w:val="pt-BR"/>
        </w:rPr>
        <w:t>Norma específica: NBR 5419 – Volume 4.</w:t>
      </w:r>
    </w:p>
    <w:p w:rsidR="00B44D60" w:rsidRPr="00657137" w:rsidRDefault="00B44D60" w:rsidP="0017380E">
      <w:pPr>
        <w:ind w:left="567"/>
        <w:rPr>
          <w:rFonts w:ascii="Century Gothic" w:hAnsi="Century Gothic"/>
          <w:sz w:val="20"/>
          <w:lang w:val="pt-BR"/>
        </w:rPr>
      </w:pPr>
      <w:r w:rsidRPr="00657137">
        <w:rPr>
          <w:rFonts w:ascii="Century Gothic" w:hAnsi="Century Gothic"/>
          <w:sz w:val="20"/>
          <w:lang w:val="pt-BR"/>
        </w:rPr>
        <w:t>Referências: Embrastec Mod. 710145, Schneider Eletric Mod. PRF1, Clamper ou Similar</w:t>
      </w:r>
    </w:p>
    <w:p w:rsidR="0017380E" w:rsidRPr="00657137" w:rsidRDefault="0017380E" w:rsidP="00DB2BBC">
      <w:pPr>
        <w:pStyle w:val="MEMMECTIT3"/>
        <w:numPr>
          <w:ilvl w:val="2"/>
          <w:numId w:val="22"/>
        </w:numPr>
        <w:tabs>
          <w:tab w:val="left" w:pos="1276"/>
        </w:tabs>
        <w:ind w:left="567" w:firstLine="0"/>
        <w:jc w:val="both"/>
        <w:rPr>
          <w:b w:val="0"/>
          <w:szCs w:val="20"/>
        </w:rPr>
      </w:pPr>
      <w:bookmarkStart w:id="178" w:name="_Toc509296279"/>
      <w:r w:rsidRPr="00657137">
        <w:rPr>
          <w:b w:val="0"/>
          <w:szCs w:val="20"/>
        </w:rPr>
        <w:t>Terminal Tubular</w:t>
      </w:r>
      <w:bookmarkEnd w:id="178"/>
    </w:p>
    <w:p w:rsidR="00B44D60" w:rsidRPr="00657137" w:rsidRDefault="00B44D60" w:rsidP="0017380E">
      <w:pPr>
        <w:ind w:left="567"/>
        <w:rPr>
          <w:rFonts w:ascii="Century Gothic" w:hAnsi="Century Gothic"/>
          <w:sz w:val="20"/>
          <w:lang w:val="pt-BR"/>
        </w:rPr>
      </w:pPr>
      <w:r w:rsidRPr="00657137">
        <w:rPr>
          <w:rFonts w:ascii="Century Gothic" w:hAnsi="Century Gothic"/>
          <w:sz w:val="20"/>
          <w:lang w:val="pt-BR"/>
        </w:rPr>
        <w:t>Terminal tipo tubular, em cobre com camada de estanho, isolado com luvas em polipropileno ou nylon. Apropriado para uso em componentes eletro-eletrônicos que exigem reduzidas dimensões para contato e excelente resistência às vibrações. Disponíveis para cabos de bitola 22 AWG a 300MCM (0,5 a 150mm²). Possui padrão de cores conforme norma DIN-46228 parte 4. Utilização em redes de baixa tensão, até 760V.</w:t>
      </w:r>
    </w:p>
    <w:p w:rsidR="00B44D60" w:rsidRPr="00657137" w:rsidRDefault="00B44D60" w:rsidP="0017380E">
      <w:pPr>
        <w:ind w:firstLine="567"/>
        <w:rPr>
          <w:rFonts w:ascii="Century Gothic" w:hAnsi="Century Gothic"/>
          <w:sz w:val="20"/>
          <w:lang w:val="pt-BR"/>
        </w:rPr>
      </w:pPr>
      <w:r w:rsidRPr="00657137">
        <w:rPr>
          <w:rFonts w:ascii="Century Gothic" w:hAnsi="Century Gothic"/>
          <w:sz w:val="20"/>
          <w:lang w:val="pt-BR"/>
        </w:rPr>
        <w:t>Referência: Burndy, Eltec, Magnet ou equivalentes técnicos.</w:t>
      </w:r>
    </w:p>
    <w:p w:rsidR="0017380E" w:rsidRPr="00657137" w:rsidRDefault="0017380E" w:rsidP="00DB2BBC">
      <w:pPr>
        <w:pStyle w:val="MEMMECTIT3"/>
        <w:numPr>
          <w:ilvl w:val="2"/>
          <w:numId w:val="22"/>
        </w:numPr>
        <w:tabs>
          <w:tab w:val="left" w:pos="1276"/>
        </w:tabs>
        <w:ind w:left="567" w:firstLine="0"/>
        <w:jc w:val="both"/>
        <w:rPr>
          <w:b w:val="0"/>
          <w:szCs w:val="20"/>
        </w:rPr>
      </w:pPr>
      <w:bookmarkStart w:id="179" w:name="_Toc509296280"/>
      <w:r w:rsidRPr="00657137">
        <w:rPr>
          <w:b w:val="0"/>
          <w:szCs w:val="20"/>
        </w:rPr>
        <w:lastRenderedPageBreak/>
        <w:t xml:space="preserve">Tomada de Energia </w:t>
      </w:r>
      <w:r w:rsidR="001A1DCD" w:rsidRPr="00657137">
        <w:rPr>
          <w:b w:val="0"/>
          <w:szCs w:val="20"/>
        </w:rPr>
        <w:t>10 A</w:t>
      </w:r>
      <w:bookmarkEnd w:id="179"/>
    </w:p>
    <w:p w:rsidR="001A1DCD" w:rsidRPr="00657137" w:rsidRDefault="001A1DCD" w:rsidP="001A1DCD">
      <w:pPr>
        <w:ind w:left="567"/>
        <w:rPr>
          <w:rFonts w:ascii="Century Gothic" w:hAnsi="Century Gothic"/>
          <w:sz w:val="20"/>
          <w:lang w:val="pt-BR"/>
        </w:rPr>
      </w:pPr>
      <w:r w:rsidRPr="00657137">
        <w:rPr>
          <w:rFonts w:ascii="Century Gothic" w:hAnsi="Century Gothic"/>
          <w:sz w:val="20"/>
          <w:lang w:val="pt-BR"/>
        </w:rPr>
        <w:t xml:space="preserve">Constituída de 3 pólos, sendo 2 para fases ou fase e neutro e 1 terra, com capacidade de </w:t>
      </w:r>
      <w:smartTag w:uri="urn:schemas-microsoft-com:office:smarttags" w:element="metricconverter">
        <w:smartTagPr>
          <w:attr w:name="ProductID" w:val="10 A"/>
        </w:smartTagPr>
        <w:r w:rsidRPr="00657137">
          <w:rPr>
            <w:rFonts w:ascii="Century Gothic" w:hAnsi="Century Gothic"/>
            <w:sz w:val="20"/>
            <w:lang w:val="pt-BR"/>
          </w:rPr>
          <w:t>10 A</w:t>
        </w:r>
      </w:smartTag>
      <w:r w:rsidRPr="00657137">
        <w:rPr>
          <w:rFonts w:ascii="Century Gothic" w:hAnsi="Century Gothic"/>
          <w:sz w:val="20"/>
          <w:lang w:val="pt-BR"/>
        </w:rPr>
        <w:t xml:space="preserve"> para 250 V, com pinos redondos, para uso particularizado e preconizado no projeto. Utilizar a de cor branca para rede elétrica comum.</w:t>
      </w:r>
    </w:p>
    <w:p w:rsidR="001A1DCD" w:rsidRPr="00657137" w:rsidRDefault="001A1DCD" w:rsidP="001A1DCD">
      <w:pPr>
        <w:ind w:firstLine="567"/>
        <w:rPr>
          <w:rFonts w:ascii="Century Gothic" w:hAnsi="Century Gothic"/>
          <w:sz w:val="20"/>
          <w:lang w:val="pt-BR"/>
        </w:rPr>
      </w:pPr>
      <w:r w:rsidRPr="00657137">
        <w:rPr>
          <w:rFonts w:ascii="Century Gothic" w:hAnsi="Century Gothic"/>
          <w:sz w:val="20"/>
          <w:lang w:val="pt-BR"/>
        </w:rPr>
        <w:t>Norma especifica: NBR 14136</w:t>
      </w:r>
    </w:p>
    <w:p w:rsidR="00B44D60" w:rsidRPr="00657137" w:rsidRDefault="00B44D60" w:rsidP="00B44D60">
      <w:pPr>
        <w:rPr>
          <w:lang w:val="pt-BR"/>
        </w:rPr>
      </w:pPr>
    </w:p>
    <w:p w:rsidR="004C3C53" w:rsidRPr="00657137" w:rsidRDefault="004C3C53" w:rsidP="00B44D60">
      <w:pPr>
        <w:rPr>
          <w:lang w:val="pt-BR"/>
        </w:rPr>
      </w:pPr>
    </w:p>
    <w:p w:rsidR="00B44D60" w:rsidRPr="00657137" w:rsidRDefault="00B44D60" w:rsidP="00B44D60">
      <w:pPr>
        <w:rPr>
          <w:rFonts w:ascii="Century Gothic" w:hAnsi="Century Gothic"/>
          <w:sz w:val="20"/>
          <w:lang w:val="pt-BR"/>
        </w:rPr>
      </w:pPr>
      <w:r w:rsidRPr="00657137">
        <w:rPr>
          <w:rFonts w:ascii="Century Gothic" w:hAnsi="Century Gothic"/>
          <w:sz w:val="20"/>
          <w:lang w:val="pt-BR"/>
        </w:rPr>
        <w:tab/>
      </w:r>
      <w:r w:rsidRPr="00657137">
        <w:rPr>
          <w:rFonts w:ascii="Century Gothic" w:hAnsi="Century Gothic"/>
          <w:sz w:val="20"/>
          <w:lang w:val="pt-BR"/>
        </w:rPr>
        <w:tab/>
      </w:r>
      <w:r w:rsidRPr="00657137">
        <w:rPr>
          <w:rFonts w:ascii="Century Gothic" w:hAnsi="Century Gothic"/>
          <w:sz w:val="20"/>
          <w:lang w:val="pt-BR"/>
        </w:rPr>
        <w:tab/>
      </w:r>
    </w:p>
    <w:p w:rsidR="00B44D60" w:rsidRPr="00657137" w:rsidRDefault="00B44D60" w:rsidP="0017380E">
      <w:pPr>
        <w:jc w:val="center"/>
        <w:rPr>
          <w:rFonts w:ascii="Century Gothic" w:hAnsi="Century Gothic"/>
          <w:sz w:val="20"/>
          <w:lang w:val="pt-BR"/>
        </w:rPr>
      </w:pPr>
      <w:r w:rsidRPr="00657137">
        <w:rPr>
          <w:rFonts w:ascii="Century Gothic" w:hAnsi="Century Gothic"/>
          <w:sz w:val="20"/>
          <w:lang w:val="pt-BR"/>
        </w:rPr>
        <w:t xml:space="preserve">Data de entrega: </w:t>
      </w:r>
      <w:r w:rsidR="00127782">
        <w:rPr>
          <w:rFonts w:ascii="Century Gothic" w:hAnsi="Century Gothic"/>
          <w:sz w:val="20"/>
          <w:lang w:val="pt-BR"/>
        </w:rPr>
        <w:t>Março</w:t>
      </w:r>
      <w:r w:rsidR="00156E34" w:rsidRPr="00657137">
        <w:rPr>
          <w:rFonts w:ascii="Century Gothic" w:hAnsi="Century Gothic"/>
          <w:sz w:val="20"/>
          <w:lang w:val="pt-BR"/>
        </w:rPr>
        <w:t xml:space="preserve"> </w:t>
      </w:r>
      <w:r w:rsidRPr="00657137">
        <w:rPr>
          <w:rFonts w:ascii="Century Gothic" w:hAnsi="Century Gothic"/>
          <w:sz w:val="20"/>
          <w:lang w:val="pt-BR"/>
        </w:rPr>
        <w:t>de 201</w:t>
      </w:r>
      <w:r w:rsidR="00127782">
        <w:rPr>
          <w:rFonts w:ascii="Century Gothic" w:hAnsi="Century Gothic"/>
          <w:sz w:val="20"/>
          <w:lang w:val="pt-BR"/>
        </w:rPr>
        <w:t>8</w:t>
      </w:r>
    </w:p>
    <w:p w:rsidR="00B44D60" w:rsidRPr="00657137" w:rsidRDefault="00B44D60" w:rsidP="0017380E">
      <w:pPr>
        <w:jc w:val="center"/>
        <w:rPr>
          <w:rFonts w:ascii="Century Gothic" w:hAnsi="Century Gothic"/>
          <w:sz w:val="20"/>
          <w:lang w:val="pt-BR"/>
        </w:rPr>
      </w:pPr>
    </w:p>
    <w:p w:rsidR="008B3212" w:rsidRPr="00657137" w:rsidRDefault="008B3212" w:rsidP="0017380E">
      <w:pPr>
        <w:jc w:val="center"/>
        <w:rPr>
          <w:rFonts w:ascii="Century Gothic" w:hAnsi="Century Gothic"/>
          <w:sz w:val="20"/>
          <w:lang w:val="pt-BR"/>
        </w:rPr>
      </w:pPr>
    </w:p>
    <w:p w:rsidR="008B3212" w:rsidRPr="00657137" w:rsidRDefault="008B3212" w:rsidP="0017380E">
      <w:pPr>
        <w:jc w:val="center"/>
        <w:rPr>
          <w:rFonts w:ascii="Century Gothic" w:hAnsi="Century Gothic"/>
          <w:sz w:val="20"/>
          <w:lang w:val="pt-BR"/>
        </w:rPr>
      </w:pPr>
    </w:p>
    <w:p w:rsidR="00B44D60" w:rsidRPr="00657137" w:rsidRDefault="00B44D60" w:rsidP="0017380E">
      <w:pPr>
        <w:jc w:val="center"/>
        <w:rPr>
          <w:rFonts w:ascii="Century Gothic" w:hAnsi="Century Gothic"/>
          <w:sz w:val="20"/>
          <w:lang w:val="pt-BR"/>
        </w:rPr>
      </w:pPr>
      <w:r w:rsidRPr="00657137">
        <w:rPr>
          <w:rFonts w:ascii="Century Gothic" w:hAnsi="Century Gothic"/>
          <w:sz w:val="20"/>
          <w:lang w:val="pt-BR"/>
        </w:rPr>
        <w:t>_________________________________________</w:t>
      </w:r>
    </w:p>
    <w:p w:rsidR="00B44D60" w:rsidRPr="00657137" w:rsidRDefault="00B44D60" w:rsidP="0017380E">
      <w:pPr>
        <w:jc w:val="center"/>
        <w:rPr>
          <w:rFonts w:ascii="Century Gothic" w:hAnsi="Century Gothic"/>
          <w:sz w:val="20"/>
          <w:lang w:val="pt-BR"/>
        </w:rPr>
      </w:pPr>
      <w:r w:rsidRPr="00657137">
        <w:rPr>
          <w:rFonts w:ascii="Century Gothic" w:hAnsi="Century Gothic"/>
          <w:sz w:val="20"/>
          <w:lang w:val="pt-BR"/>
        </w:rPr>
        <w:t>Eng. Marcos Cesar Correa Antunes</w:t>
      </w:r>
    </w:p>
    <w:p w:rsidR="00B44D60" w:rsidRPr="00657137" w:rsidRDefault="0017380E" w:rsidP="0017380E">
      <w:pPr>
        <w:ind w:left="2127"/>
        <w:rPr>
          <w:rFonts w:ascii="Century Gothic" w:hAnsi="Century Gothic"/>
          <w:sz w:val="18"/>
          <w:szCs w:val="18"/>
          <w:lang w:val="pt-BR"/>
        </w:rPr>
      </w:pPr>
      <w:r w:rsidRPr="00657137">
        <w:rPr>
          <w:rFonts w:ascii="Century Gothic" w:hAnsi="Century Gothic"/>
          <w:sz w:val="20"/>
          <w:lang w:val="pt-BR"/>
        </w:rPr>
        <w:t xml:space="preserve">        </w:t>
      </w:r>
      <w:r w:rsidR="00B44D60" w:rsidRPr="00657137">
        <w:rPr>
          <w:rFonts w:ascii="Century Gothic" w:hAnsi="Century Gothic"/>
          <w:sz w:val="18"/>
          <w:szCs w:val="18"/>
          <w:lang w:val="pt-BR"/>
        </w:rPr>
        <w:t>CREA nº: 5062600651</w:t>
      </w:r>
    </w:p>
    <w:p w:rsidR="00B44D60" w:rsidRPr="00657137" w:rsidRDefault="0017380E" w:rsidP="0017380E">
      <w:pPr>
        <w:ind w:left="2127"/>
        <w:rPr>
          <w:rFonts w:ascii="Century Gothic" w:hAnsi="Century Gothic"/>
          <w:sz w:val="18"/>
          <w:szCs w:val="18"/>
        </w:rPr>
      </w:pPr>
      <w:r w:rsidRPr="00657137">
        <w:rPr>
          <w:rFonts w:ascii="Century Gothic" w:hAnsi="Century Gothic"/>
          <w:sz w:val="18"/>
          <w:szCs w:val="18"/>
          <w:lang w:val="pt-BR"/>
        </w:rPr>
        <w:t xml:space="preserve">        </w:t>
      </w:r>
      <w:r w:rsidR="00B44D60" w:rsidRPr="00657137">
        <w:rPr>
          <w:rFonts w:ascii="Century Gothic" w:hAnsi="Century Gothic"/>
          <w:sz w:val="18"/>
          <w:szCs w:val="18"/>
        </w:rPr>
        <w:t>ART:</w:t>
      </w:r>
      <w:r w:rsidR="00C3484B" w:rsidRPr="00657137">
        <w:rPr>
          <w:sz w:val="18"/>
          <w:szCs w:val="18"/>
        </w:rPr>
        <w:t xml:space="preserve"> </w:t>
      </w:r>
      <w:r w:rsidR="00FB4732" w:rsidRPr="00657137">
        <w:rPr>
          <w:rFonts w:ascii="Century Gothic" w:hAnsi="Century Gothic"/>
          <w:sz w:val="18"/>
          <w:szCs w:val="18"/>
          <w:lang w:val="pt-BR"/>
        </w:rPr>
        <w:t>28027230171611594</w:t>
      </w:r>
    </w:p>
    <w:sectPr w:rsidR="00B44D60" w:rsidRPr="00657137" w:rsidSect="00251F74">
      <w:endnotePr>
        <w:numFmt w:val="decimal"/>
        <w:numStart w:val="0"/>
      </w:endnotePr>
      <w:type w:val="continuous"/>
      <w:pgSz w:w="11907" w:h="16839" w:code="9"/>
      <w:pgMar w:top="1418" w:right="1701" w:bottom="1418" w:left="1701" w:header="720"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BBC" w:rsidRDefault="00DB2BBC">
      <w:r>
        <w:separator/>
      </w:r>
    </w:p>
    <w:p w:rsidR="00DB2BBC" w:rsidRDefault="00DB2BBC"/>
  </w:endnote>
  <w:endnote w:type="continuationSeparator" w:id="0">
    <w:p w:rsidR="00DB2BBC" w:rsidRDefault="00DB2BBC">
      <w:r>
        <w:continuationSeparator/>
      </w:r>
    </w:p>
    <w:p w:rsidR="00DB2BBC" w:rsidRDefault="00DB2B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BC" w:rsidRPr="009C1E11" w:rsidRDefault="00DB2BBC" w:rsidP="00F751A5">
    <w:pPr>
      <w:pStyle w:val="MEMGERALRODAPE"/>
    </w:pPr>
    <w:r>
      <w:t>ELE-</w:t>
    </w:r>
    <w:r>
      <w:fldChar w:fldCharType="begin"/>
    </w:r>
    <w:r>
      <w:instrText xml:space="preserve"> PAGE   \* MERGEFORMAT </w:instrText>
    </w:r>
    <w:r>
      <w:fldChar w:fldCharType="separate"/>
    </w:r>
    <w:r w:rsidR="00F21D7F">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BBC" w:rsidRDefault="00DB2BBC">
      <w:r>
        <w:separator/>
      </w:r>
    </w:p>
    <w:p w:rsidR="00DB2BBC" w:rsidRDefault="00DB2BBC"/>
  </w:footnote>
  <w:footnote w:type="continuationSeparator" w:id="0">
    <w:p w:rsidR="00DB2BBC" w:rsidRDefault="00DB2BBC">
      <w:r>
        <w:continuationSeparator/>
      </w:r>
    </w:p>
    <w:p w:rsidR="00DB2BBC" w:rsidRDefault="00DB2B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BC" w:rsidRDefault="00DB2BBC" w:rsidP="00316403">
    <w:pPr>
      <w:pStyle w:val="MEMGERALCABEALHO"/>
      <w:rPr>
        <w:lang w:val="pt-BR"/>
      </w:rPr>
    </w:pPr>
    <w:r>
      <w:rPr>
        <w:lang w:val="pt-BR"/>
      </w:rPr>
      <w:t>IFCH – Instituto de Filosofia e Ciências Humanas</w:t>
    </w:r>
  </w:p>
  <w:p w:rsidR="00DB2BBC" w:rsidRDefault="00DB2BBC" w:rsidP="00316403">
    <w:pPr>
      <w:pStyle w:val="MEMGERALCABEALHO"/>
      <w:rPr>
        <w:lang w:val="pt-BR"/>
      </w:rPr>
    </w:pPr>
    <w:r>
      <w:rPr>
        <w:lang w:val="pt-BR"/>
      </w:rPr>
      <w:t>UNICAMP</w:t>
    </w:r>
  </w:p>
  <w:p w:rsidR="00DB2BBC" w:rsidRPr="00F751A5" w:rsidRDefault="00DB2BBC" w:rsidP="00CE3045">
    <w:pPr>
      <w:pStyle w:val="Cabealho"/>
      <w:rPr>
        <w:rFonts w:ascii="Century Gothic" w:hAnsi="Century Gothic"/>
        <w:sz w:val="18"/>
        <w:szCs w:val="18"/>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BC" w:rsidRDefault="00DB2BBC">
    <w:pPr>
      <w:pStyle w:val="Cabealho"/>
    </w:pPr>
    <w:bookmarkStart w:id="1" w:name="_Toc267901283"/>
    <w:bookmarkEnd w:id="1"/>
    <w:r w:rsidRPr="004D1733">
      <w:rPr>
        <w:noProof/>
        <w:lang w:val="pt-BR"/>
      </w:rPr>
      <mc:AlternateContent>
        <mc:Choice Requires="wps">
          <w:drawing>
            <wp:anchor distT="0" distB="0" distL="114300" distR="114300" simplePos="0" relativeHeight="251661312" behindDoc="1" locked="0" layoutInCell="1" allowOverlap="1" wp14:anchorId="2F172A3F" wp14:editId="26BC7832">
              <wp:simplePos x="0" y="0"/>
              <wp:positionH relativeFrom="column">
                <wp:posOffset>-935355</wp:posOffset>
              </wp:positionH>
              <wp:positionV relativeFrom="paragraph">
                <wp:posOffset>-229870</wp:posOffset>
              </wp:positionV>
              <wp:extent cx="899160" cy="10079990"/>
              <wp:effectExtent l="0" t="0" r="0" b="0"/>
              <wp:wrapNone/>
              <wp:docPr id="4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10079990"/>
                      </a:xfrm>
                      <a:prstGeom prst="rect">
                        <a:avLst/>
                      </a:prstGeom>
                      <a:gradFill rotWithShape="1">
                        <a:gsLst>
                          <a:gs pos="0">
                            <a:srgbClr val="009999"/>
                          </a:gs>
                          <a:gs pos="100000">
                            <a:srgbClr val="009999">
                              <a:gamma/>
                              <a:tint val="10196"/>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3A51060A" id="Rectangle 13" o:spid="_x0000_s1026" style="position:absolute;margin-left:-73.65pt;margin-top:-18.1pt;width:70.8pt;height:793.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" fillcolor="#099" stroked="f">
              <v:fill color2="#e5f5f5" rotate="t" focus="100%" type="gradient"/>
            </v:rect>
          </w:pict>
        </mc:Fallback>
      </mc:AlternateContent>
    </w:r>
    <w:r w:rsidRPr="004D1733">
      <w:rPr>
        <w:noProof/>
        <w:lang w:val="pt-BR"/>
      </w:rPr>
      <w:drawing>
        <wp:anchor distT="0" distB="0" distL="114300" distR="114300" simplePos="0" relativeHeight="251660288" behindDoc="1" locked="0" layoutInCell="1" allowOverlap="1" wp14:anchorId="275BF0AE" wp14:editId="0D2D06E0">
          <wp:simplePos x="0" y="0"/>
          <wp:positionH relativeFrom="column">
            <wp:posOffset>5083175</wp:posOffset>
          </wp:positionH>
          <wp:positionV relativeFrom="paragraph">
            <wp:posOffset>-128905</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4D1733">
      <w:rPr>
        <w:noProof/>
        <w:lang w:val="pt-BR"/>
      </w:rPr>
      <w:drawing>
        <wp:anchor distT="0" distB="0" distL="114300" distR="114300" simplePos="0" relativeHeight="251659264" behindDoc="1" locked="0" layoutInCell="1" allowOverlap="1" wp14:anchorId="136D73AE" wp14:editId="68FB8571">
          <wp:simplePos x="0" y="0"/>
          <wp:positionH relativeFrom="column">
            <wp:posOffset>-487680</wp:posOffset>
          </wp:positionH>
          <wp:positionV relativeFrom="paragraph">
            <wp:posOffset>720090</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BC" w:rsidRDefault="00DB2BBC">
    <w:pPr>
      <w:pStyle w:val="Cabealho"/>
    </w:pPr>
  </w:p>
  <w:p w:rsidR="00DB2BBC" w:rsidRDefault="00DB2BB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E20EF26"/>
    <w:lvl w:ilvl="0">
      <w:start w:val="1"/>
      <w:numFmt w:val="decimal"/>
      <w:lvlText w:val="%1."/>
      <w:lvlJc w:val="left"/>
      <w:pPr>
        <w:tabs>
          <w:tab w:val="num" w:pos="360"/>
        </w:tabs>
        <w:ind w:left="360" w:hanging="360"/>
      </w:pPr>
    </w:lvl>
  </w:abstractNum>
  <w:abstractNum w:abstractNumId="1">
    <w:nsid w:val="FFFFFFFB"/>
    <w:multiLevelType w:val="multilevel"/>
    <w:tmpl w:val="FFFFFFFF"/>
    <w:lvl w:ilvl="0">
      <w:start w:val="3"/>
      <w:numFmt w:val="decimal"/>
      <w:pStyle w:val="Ttulo9"/>
      <w:lvlText w:val="%1"/>
      <w:legacy w:legacy="1" w:legacySpace="120" w:legacyIndent="810"/>
      <w:lvlJc w:val="left"/>
      <w:pPr>
        <w:ind w:left="810" w:hanging="810"/>
      </w:pPr>
      <w:rPr>
        <w:rFonts w:cs="Times New Roman"/>
      </w:rPr>
    </w:lvl>
    <w:lvl w:ilvl="1">
      <w:numFmt w:val="none"/>
      <w:lvlText w:val=""/>
      <w:lvlJc w:val="left"/>
      <w:rPr>
        <w:rFonts w:cs="Times New Roman"/>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i w:val="0"/>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i w:val="0"/>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i w:val="0"/>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5">
    <w:nsid w:val="00000005"/>
    <w:multiLevelType w:val="multilevel"/>
    <w:tmpl w:val="00000005"/>
    <w:name w:val="WW8Num5"/>
    <w:lvl w:ilvl="0">
      <w:start w:val="100"/>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9">
    <w:nsid w:val="00000009"/>
    <w:multiLevelType w:val="multilevel"/>
    <w:tmpl w:val="00000009"/>
    <w:name w:val="WW8Num9"/>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1">
    <w:nsid w:val="050679F0"/>
    <w:multiLevelType w:val="hybridMultilevel"/>
    <w:tmpl w:val="1632E7EE"/>
    <w:lvl w:ilvl="0" w:tplc="04160005">
      <w:start w:val="1"/>
      <w:numFmt w:val="bullet"/>
      <w:lvlText w:val=""/>
      <w:lvlJc w:val="left"/>
      <w:pPr>
        <w:ind w:left="1285" w:hanging="360"/>
      </w:pPr>
      <w:rPr>
        <w:rFonts w:ascii="Wingdings" w:hAnsi="Wingdings" w:hint="default"/>
      </w:rPr>
    </w:lvl>
    <w:lvl w:ilvl="1" w:tplc="04160003">
      <w:start w:val="1"/>
      <w:numFmt w:val="bullet"/>
      <w:lvlText w:val="o"/>
      <w:lvlJc w:val="left"/>
      <w:pPr>
        <w:ind w:left="2005" w:hanging="360"/>
      </w:pPr>
      <w:rPr>
        <w:rFonts w:ascii="Courier New" w:hAnsi="Courier New" w:cs="Courier New" w:hint="default"/>
      </w:rPr>
    </w:lvl>
    <w:lvl w:ilvl="2" w:tplc="04160005">
      <w:start w:val="1"/>
      <w:numFmt w:val="bullet"/>
      <w:lvlText w:val=""/>
      <w:lvlJc w:val="left"/>
      <w:pPr>
        <w:ind w:left="2725" w:hanging="360"/>
      </w:pPr>
      <w:rPr>
        <w:rFonts w:ascii="Wingdings" w:hAnsi="Wingdings" w:hint="default"/>
      </w:rPr>
    </w:lvl>
    <w:lvl w:ilvl="3" w:tplc="04160001">
      <w:start w:val="1"/>
      <w:numFmt w:val="bullet"/>
      <w:lvlText w:val=""/>
      <w:lvlJc w:val="left"/>
      <w:pPr>
        <w:ind w:left="3445" w:hanging="360"/>
      </w:pPr>
      <w:rPr>
        <w:rFonts w:ascii="Symbol" w:hAnsi="Symbol" w:hint="default"/>
      </w:rPr>
    </w:lvl>
    <w:lvl w:ilvl="4" w:tplc="04160003">
      <w:start w:val="1"/>
      <w:numFmt w:val="bullet"/>
      <w:lvlText w:val="o"/>
      <w:lvlJc w:val="left"/>
      <w:pPr>
        <w:ind w:left="4165" w:hanging="360"/>
      </w:pPr>
      <w:rPr>
        <w:rFonts w:ascii="Courier New" w:hAnsi="Courier New" w:cs="Courier New" w:hint="default"/>
      </w:rPr>
    </w:lvl>
    <w:lvl w:ilvl="5" w:tplc="04160005">
      <w:start w:val="1"/>
      <w:numFmt w:val="bullet"/>
      <w:lvlText w:val=""/>
      <w:lvlJc w:val="left"/>
      <w:pPr>
        <w:ind w:left="4885" w:hanging="360"/>
      </w:pPr>
      <w:rPr>
        <w:rFonts w:ascii="Wingdings" w:hAnsi="Wingdings" w:hint="default"/>
      </w:rPr>
    </w:lvl>
    <w:lvl w:ilvl="6" w:tplc="04160001">
      <w:start w:val="1"/>
      <w:numFmt w:val="bullet"/>
      <w:lvlText w:val=""/>
      <w:lvlJc w:val="left"/>
      <w:pPr>
        <w:ind w:left="5605" w:hanging="360"/>
      </w:pPr>
      <w:rPr>
        <w:rFonts w:ascii="Symbol" w:hAnsi="Symbol" w:hint="default"/>
      </w:rPr>
    </w:lvl>
    <w:lvl w:ilvl="7" w:tplc="04160003">
      <w:start w:val="1"/>
      <w:numFmt w:val="bullet"/>
      <w:lvlText w:val="o"/>
      <w:lvlJc w:val="left"/>
      <w:pPr>
        <w:ind w:left="6325" w:hanging="360"/>
      </w:pPr>
      <w:rPr>
        <w:rFonts w:ascii="Courier New" w:hAnsi="Courier New" w:cs="Courier New" w:hint="default"/>
      </w:rPr>
    </w:lvl>
    <w:lvl w:ilvl="8" w:tplc="04160005">
      <w:start w:val="1"/>
      <w:numFmt w:val="bullet"/>
      <w:lvlText w:val=""/>
      <w:lvlJc w:val="left"/>
      <w:pPr>
        <w:ind w:left="7045" w:hanging="360"/>
      </w:pPr>
      <w:rPr>
        <w:rFonts w:ascii="Wingdings" w:hAnsi="Wingdings" w:hint="default"/>
      </w:rPr>
    </w:lvl>
  </w:abstractNum>
  <w:abstractNum w:abstractNumId="12">
    <w:nsid w:val="0549684A"/>
    <w:multiLevelType w:val="multilevel"/>
    <w:tmpl w:val="AF06ED3A"/>
    <w:styleLink w:val="amemorial"/>
    <w:lvl w:ilvl="0">
      <w:start w:val="1"/>
      <w:numFmt w:val="decimal"/>
      <w:suff w:val="nothing"/>
      <w:lvlText w:val="%1."/>
      <w:lvlJc w:val="left"/>
      <w:rPr>
        <w:rFonts w:ascii="Century Gothic" w:hAnsi="Century Gothic" w:cs="Times New Roman" w:hint="default"/>
        <w:sz w:val="20"/>
      </w:rPr>
    </w:lvl>
    <w:lvl w:ilvl="1">
      <w:start w:val="1"/>
      <w:numFmt w:val="decimal"/>
      <w:suff w:val="space"/>
      <w:lvlText w:val="G-0%1.0%2"/>
      <w:lvlJc w:val="left"/>
      <w:pPr>
        <w:ind w:left="1418" w:hanging="1418"/>
      </w:pPr>
      <w:rPr>
        <w:rFonts w:cs="Times New Roman" w:hint="default"/>
      </w:rPr>
    </w:lvl>
    <w:lvl w:ilvl="2">
      <w:start w:val="1"/>
      <w:numFmt w:val="decimal"/>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07A90CA0"/>
    <w:multiLevelType w:val="multilevel"/>
    <w:tmpl w:val="D8F4B1EE"/>
    <w:lvl w:ilvl="0">
      <w:start w:val="1"/>
      <w:numFmt w:val="none"/>
      <w:pStyle w:val="MEMARQTIT1"/>
      <w:suff w:val="space"/>
      <w:lvlText w:val=""/>
      <w:lvlJc w:val="left"/>
      <w:rPr>
        <w:rFonts w:cs="Times New Roman" w:hint="default"/>
        <w:b/>
        <w:i w:val="0"/>
      </w:rPr>
    </w:lvl>
    <w:lvl w:ilvl="1">
      <w:start w:val="1"/>
      <w:numFmt w:val="decimal"/>
      <w:pStyle w:val="MEMARQTIT2"/>
      <w:suff w:val="space"/>
      <w:lvlText w:val="%2."/>
      <w:lvlJc w:val="left"/>
      <w:rPr>
        <w:rFonts w:cs="Times New Roman" w:hint="default"/>
        <w:b/>
        <w:i w:val="0"/>
      </w:rPr>
    </w:lvl>
    <w:lvl w:ilvl="2">
      <w:start w:val="1"/>
      <w:numFmt w:val="decimal"/>
      <w:pStyle w:val="MEMARQTIT3"/>
      <w:suff w:val="space"/>
      <w:lvlText w:val="%2.%3."/>
      <w:lvlJc w:val="left"/>
      <w:rPr>
        <w:rFonts w:cs="Times New Roman" w:hint="default"/>
        <w:b/>
        <w:i w:val="0"/>
      </w:rPr>
    </w:lvl>
    <w:lvl w:ilvl="3">
      <w:start w:val="1"/>
      <w:numFmt w:val="decimal"/>
      <w:pStyle w:val="MEMARQTIT4"/>
      <w:suff w:val="space"/>
      <w:lvlText w:val="%2.%3.%4."/>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space"/>
      <w:lvlText w:val="%5"/>
      <w:lvlJc w:val="left"/>
      <w:pPr>
        <w:ind w:left="1060"/>
      </w:pPr>
      <w:rPr>
        <w:rFonts w:cs="Times New Roman" w:hint="default"/>
      </w:rPr>
    </w:lvl>
    <w:lvl w:ilvl="5">
      <w:start w:val="1"/>
      <w:numFmt w:val="none"/>
      <w:lvlText w:val="%1"/>
      <w:lvlJc w:val="left"/>
      <w:pPr>
        <w:tabs>
          <w:tab w:val="num" w:pos="4620"/>
        </w:tabs>
        <w:ind w:left="4620" w:hanging="1080"/>
      </w:pPr>
      <w:rPr>
        <w:rFonts w:cs="Times New Roman" w:hint="default"/>
      </w:rPr>
    </w:lvl>
    <w:lvl w:ilvl="6">
      <w:start w:val="1"/>
      <w:numFmt w:val="none"/>
      <w:lvlText w:val="%7%1"/>
      <w:lvlJc w:val="left"/>
      <w:pPr>
        <w:tabs>
          <w:tab w:val="num" w:pos="5688"/>
        </w:tabs>
        <w:ind w:left="5687" w:hanging="1439"/>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1"/>
      <w:lvlJc w:val="left"/>
      <w:pPr>
        <w:tabs>
          <w:tab w:val="num" w:pos="7464"/>
        </w:tabs>
        <w:ind w:left="7464" w:hanging="1800"/>
      </w:pPr>
      <w:rPr>
        <w:rFonts w:cs="Times New Roman" w:hint="default"/>
      </w:rPr>
    </w:lvl>
  </w:abstractNum>
  <w:abstractNum w:abstractNumId="14">
    <w:nsid w:val="08001014"/>
    <w:multiLevelType w:val="multilevel"/>
    <w:tmpl w:val="11066A0A"/>
    <w:lvl w:ilvl="0">
      <w:start w:val="1"/>
      <w:numFmt w:val="none"/>
      <w:pStyle w:val="MEMMECTIT1"/>
      <w:suff w:val="space"/>
      <w:lvlText w:val=""/>
      <w:lvlJc w:val="left"/>
      <w:rPr>
        <w:rFonts w:cs="Times New Roman" w:hint="default"/>
        <w:b/>
        <w:i w:val="0"/>
      </w:rPr>
    </w:lvl>
    <w:lvl w:ilvl="1">
      <w:start w:val="1"/>
      <w:numFmt w:val="decimal"/>
      <w:pStyle w:val="MEMMECTIT2"/>
      <w:suff w:val="space"/>
      <w:lvlText w:val="%1%2."/>
      <w:lvlJc w:val="left"/>
      <w:rPr>
        <w:rFonts w:cs="Times New Roman" w:hint="default"/>
        <w:b/>
        <w:i w:val="0"/>
      </w:rPr>
    </w:lvl>
    <w:lvl w:ilvl="2">
      <w:start w:val="1"/>
      <w:numFmt w:val="decimal"/>
      <w:pStyle w:val="MEMMECTIT3"/>
      <w:suff w:val="space"/>
      <w:lvlText w:val="%2.%3."/>
      <w:lvlJc w:val="left"/>
      <w:rPr>
        <w:rFonts w:cs="Times New Roman" w:hint="default"/>
        <w:b/>
        <w:i w:val="0"/>
      </w:rPr>
    </w:lvl>
    <w:lvl w:ilvl="3">
      <w:start w:val="1"/>
      <w:numFmt w:val="decimal"/>
      <w:suff w:val="space"/>
      <w:lvlText w:val="%2.%3.%4."/>
      <w:lvlJc w:val="left"/>
      <w:pPr>
        <w:ind w:left="1060"/>
      </w:pPr>
      <w:rPr>
        <w:rFonts w:cs="Times New Roman" w:hint="default"/>
        <w:b/>
        <w:i w:val="0"/>
      </w:rPr>
    </w:lvl>
    <w:lvl w:ilvl="4">
      <w:start w:val="1"/>
      <w:numFmt w:val="none"/>
      <w:suff w:val="space"/>
      <w:lvlText w:val="%5"/>
      <w:lvlJc w:val="left"/>
      <w:pPr>
        <w:ind w:left="1060"/>
      </w:pPr>
      <w:rPr>
        <w:rFonts w:cs="Times New Roman" w:hint="default"/>
      </w:rPr>
    </w:lvl>
    <w:lvl w:ilvl="5">
      <w:start w:val="1"/>
      <w:numFmt w:val="none"/>
      <w:lvlText w:val="%6"/>
      <w:lvlJc w:val="left"/>
      <w:pPr>
        <w:tabs>
          <w:tab w:val="num" w:pos="4620"/>
        </w:tabs>
        <w:ind w:left="4620" w:hanging="1080"/>
      </w:pPr>
      <w:rPr>
        <w:rFonts w:cs="Times New Roman" w:hint="default"/>
      </w:rPr>
    </w:lvl>
    <w:lvl w:ilvl="6">
      <w:start w:val="1"/>
      <w:numFmt w:val="none"/>
      <w:lvlText w:val="%1"/>
      <w:lvlJc w:val="left"/>
      <w:pPr>
        <w:tabs>
          <w:tab w:val="num" w:pos="5688"/>
        </w:tabs>
        <w:ind w:left="5688" w:hanging="1440"/>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
      <w:lvlJc w:val="left"/>
      <w:pPr>
        <w:tabs>
          <w:tab w:val="num" w:pos="7464"/>
        </w:tabs>
        <w:ind w:left="7464" w:hanging="1800"/>
      </w:pPr>
      <w:rPr>
        <w:rFonts w:cs="Times New Roman" w:hint="default"/>
      </w:rPr>
    </w:lvl>
  </w:abstractNum>
  <w:abstractNum w:abstractNumId="15">
    <w:nsid w:val="09221C86"/>
    <w:multiLevelType w:val="hybridMultilevel"/>
    <w:tmpl w:val="57EA115E"/>
    <w:lvl w:ilvl="0" w:tplc="04160001">
      <w:start w:val="1"/>
      <w:numFmt w:val="bullet"/>
      <w:lvlText w:val=""/>
      <w:lvlJc w:val="left"/>
      <w:pPr>
        <w:ind w:left="1713" w:hanging="360"/>
      </w:pPr>
      <w:rPr>
        <w:rFonts w:ascii="Symbol" w:hAnsi="Symbol" w:hint="default"/>
      </w:rPr>
    </w:lvl>
    <w:lvl w:ilvl="1" w:tplc="04160003">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6">
    <w:nsid w:val="0DBE5C54"/>
    <w:multiLevelType w:val="multilevel"/>
    <w:tmpl w:val="7E5E65C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0EB86A0B"/>
    <w:multiLevelType w:val="multilevel"/>
    <w:tmpl w:val="C4488C66"/>
    <w:styleLink w:val="ANUM"/>
    <w:lvl w:ilvl="0">
      <w:start w:val="1"/>
      <w:numFmt w:val="decimal"/>
      <w:suff w:val="nothing"/>
      <w:lvlText w:val="%1"/>
      <w:lvlJc w:val="left"/>
      <w:rPr>
        <w:rFonts w:ascii="Century Gothic" w:hAnsi="Century Gothic" w:cs="Times New Roman" w:hint="default"/>
        <w:b/>
        <w:bCs/>
      </w:rPr>
    </w:lvl>
    <w:lvl w:ilvl="1">
      <w:start w:val="1"/>
      <w:numFmt w:val="decimal"/>
      <w:suff w:val="space"/>
      <w:lvlText w:val="G - %1. %2."/>
      <w:lvlJc w:val="left"/>
      <w:pPr>
        <w:ind w:left="1418" w:hanging="1418"/>
      </w:pPr>
      <w:rPr>
        <w:rFonts w:cs="Times New Roman" w:hint="default"/>
      </w:rPr>
    </w:lvl>
    <w:lvl w:ilvl="2">
      <w:start w:val="1"/>
      <w:numFmt w:val="decimal"/>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nsid w:val="0F6A1911"/>
    <w:multiLevelType w:val="multilevel"/>
    <w:tmpl w:val="50A649EE"/>
    <w:styleLink w:val="Estilo2"/>
    <w:lvl w:ilvl="0">
      <w:start w:val="1"/>
      <w:numFmt w:val="decimal"/>
      <w:suff w:val="space"/>
      <w:lvlText w:val="%1. "/>
      <w:lvlJc w:val="left"/>
      <w:rPr>
        <w:rFonts w:ascii="Century Gothic" w:hAnsi="Century Gothic" w:cs="Times New Roman" w:hint="default"/>
        <w:sz w:val="2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11227415"/>
    <w:multiLevelType w:val="hybridMultilevel"/>
    <w:tmpl w:val="8C52A264"/>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0">
    <w:nsid w:val="12AC006A"/>
    <w:multiLevelType w:val="hybridMultilevel"/>
    <w:tmpl w:val="88300A12"/>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1">
    <w:nsid w:val="18483163"/>
    <w:multiLevelType w:val="hybridMultilevel"/>
    <w:tmpl w:val="BAD04D8A"/>
    <w:lvl w:ilvl="0" w:tplc="04160001">
      <w:start w:val="1"/>
      <w:numFmt w:val="bullet"/>
      <w:lvlText w:val=""/>
      <w:lvlJc w:val="left"/>
      <w:pPr>
        <w:ind w:left="1364" w:hanging="360"/>
      </w:pPr>
      <w:rPr>
        <w:rFonts w:ascii="Symbol" w:hAnsi="Symbol" w:hint="default"/>
      </w:rPr>
    </w:lvl>
    <w:lvl w:ilvl="1" w:tplc="04160003">
      <w:start w:val="1"/>
      <w:numFmt w:val="bullet"/>
      <w:lvlText w:val="o"/>
      <w:lvlJc w:val="left"/>
      <w:pPr>
        <w:ind w:left="2084" w:hanging="360"/>
      </w:pPr>
      <w:rPr>
        <w:rFonts w:ascii="Courier New" w:hAnsi="Courier New" w:cs="Courier New" w:hint="default"/>
      </w:rPr>
    </w:lvl>
    <w:lvl w:ilvl="2" w:tplc="04160005" w:tentative="1">
      <w:start w:val="1"/>
      <w:numFmt w:val="bullet"/>
      <w:lvlText w:val=""/>
      <w:lvlJc w:val="left"/>
      <w:pPr>
        <w:ind w:left="2804" w:hanging="360"/>
      </w:pPr>
      <w:rPr>
        <w:rFonts w:ascii="Wingdings" w:hAnsi="Wingdings" w:hint="default"/>
      </w:rPr>
    </w:lvl>
    <w:lvl w:ilvl="3" w:tplc="04160001" w:tentative="1">
      <w:start w:val="1"/>
      <w:numFmt w:val="bullet"/>
      <w:lvlText w:val=""/>
      <w:lvlJc w:val="left"/>
      <w:pPr>
        <w:ind w:left="3524" w:hanging="360"/>
      </w:pPr>
      <w:rPr>
        <w:rFonts w:ascii="Symbol" w:hAnsi="Symbol" w:hint="default"/>
      </w:rPr>
    </w:lvl>
    <w:lvl w:ilvl="4" w:tplc="04160003" w:tentative="1">
      <w:start w:val="1"/>
      <w:numFmt w:val="bullet"/>
      <w:lvlText w:val="o"/>
      <w:lvlJc w:val="left"/>
      <w:pPr>
        <w:ind w:left="4244" w:hanging="360"/>
      </w:pPr>
      <w:rPr>
        <w:rFonts w:ascii="Courier New" w:hAnsi="Courier New" w:cs="Courier New" w:hint="default"/>
      </w:rPr>
    </w:lvl>
    <w:lvl w:ilvl="5" w:tplc="04160005" w:tentative="1">
      <w:start w:val="1"/>
      <w:numFmt w:val="bullet"/>
      <w:lvlText w:val=""/>
      <w:lvlJc w:val="left"/>
      <w:pPr>
        <w:ind w:left="4964" w:hanging="360"/>
      </w:pPr>
      <w:rPr>
        <w:rFonts w:ascii="Wingdings" w:hAnsi="Wingdings" w:hint="default"/>
      </w:rPr>
    </w:lvl>
    <w:lvl w:ilvl="6" w:tplc="04160001" w:tentative="1">
      <w:start w:val="1"/>
      <w:numFmt w:val="bullet"/>
      <w:lvlText w:val=""/>
      <w:lvlJc w:val="left"/>
      <w:pPr>
        <w:ind w:left="5684" w:hanging="360"/>
      </w:pPr>
      <w:rPr>
        <w:rFonts w:ascii="Symbol" w:hAnsi="Symbol" w:hint="default"/>
      </w:rPr>
    </w:lvl>
    <w:lvl w:ilvl="7" w:tplc="04160003" w:tentative="1">
      <w:start w:val="1"/>
      <w:numFmt w:val="bullet"/>
      <w:lvlText w:val="o"/>
      <w:lvlJc w:val="left"/>
      <w:pPr>
        <w:ind w:left="6404" w:hanging="360"/>
      </w:pPr>
      <w:rPr>
        <w:rFonts w:ascii="Courier New" w:hAnsi="Courier New" w:cs="Courier New" w:hint="default"/>
      </w:rPr>
    </w:lvl>
    <w:lvl w:ilvl="8" w:tplc="04160005" w:tentative="1">
      <w:start w:val="1"/>
      <w:numFmt w:val="bullet"/>
      <w:lvlText w:val=""/>
      <w:lvlJc w:val="left"/>
      <w:pPr>
        <w:ind w:left="7124" w:hanging="360"/>
      </w:pPr>
      <w:rPr>
        <w:rFonts w:ascii="Wingdings" w:hAnsi="Wingdings" w:hint="default"/>
      </w:rPr>
    </w:lvl>
  </w:abstractNum>
  <w:abstractNum w:abstractNumId="22">
    <w:nsid w:val="1C994025"/>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nsid w:val="1CA053EB"/>
    <w:multiLevelType w:val="multilevel"/>
    <w:tmpl w:val="3A60C79E"/>
    <w:styleLink w:val="Estilo3"/>
    <w:lvl w:ilvl="0">
      <w:start w:val="1"/>
      <w:numFmt w:val="decimalZero"/>
      <w:suff w:val="nothing"/>
      <w:lvlText w:val="%1"/>
      <w:lvlJc w:val="left"/>
      <w:rPr>
        <w:rFonts w:ascii="Century Gothic" w:hAnsi="Century Gothic" w:cs="Times New Roman" w:hint="default"/>
        <w:b/>
        <w:bCs/>
      </w:rPr>
    </w:lvl>
    <w:lvl w:ilvl="1">
      <w:start w:val="1"/>
      <w:numFmt w:val="decimalZero"/>
      <w:suff w:val="space"/>
      <w:lvlText w:val="G - %1.%2."/>
      <w:lvlJc w:val="left"/>
      <w:pPr>
        <w:ind w:left="1418" w:hanging="1418"/>
      </w:pPr>
      <w:rPr>
        <w:rFonts w:cs="Times New Roman" w:hint="default"/>
      </w:rPr>
    </w:lvl>
    <w:lvl w:ilvl="2">
      <w:start w:val="1"/>
      <w:numFmt w:val="decimal"/>
      <w:pStyle w:val="MemorialTit03"/>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nsid w:val="20D968B0"/>
    <w:multiLevelType w:val="singleLevel"/>
    <w:tmpl w:val="E39EEB0A"/>
    <w:lvl w:ilvl="0">
      <w:start w:val="4"/>
      <w:numFmt w:val="bullet"/>
      <w:lvlText w:val="-"/>
      <w:lvlJc w:val="left"/>
      <w:pPr>
        <w:tabs>
          <w:tab w:val="num" w:pos="927"/>
        </w:tabs>
        <w:ind w:left="927" w:hanging="360"/>
      </w:pPr>
      <w:rPr>
        <w:rFonts w:hint="default"/>
      </w:rPr>
    </w:lvl>
  </w:abstractNum>
  <w:abstractNum w:abstractNumId="25">
    <w:nsid w:val="21115108"/>
    <w:multiLevelType w:val="multilevel"/>
    <w:tmpl w:val="0BC49A9E"/>
    <w:styleLink w:val="A-NUMERACAO"/>
    <w:lvl w:ilvl="0">
      <w:start w:val="1"/>
      <w:numFmt w:val="decimalZero"/>
      <w:suff w:val="nothing"/>
      <w:lvlText w:val="%1"/>
      <w:lvlJc w:val="left"/>
      <w:rPr>
        <w:rFonts w:ascii="Century Gothic" w:hAnsi="Century Gothic" w:cs="Times New Roman" w:hint="default"/>
        <w:b w:val="0"/>
        <w:bCs/>
        <w:i w:val="0"/>
      </w:rPr>
    </w:lvl>
    <w:lvl w:ilvl="1">
      <w:start w:val="1"/>
      <w:numFmt w:val="decimalZero"/>
      <w:suff w:val="space"/>
      <w:lvlText w:val="G - %1.%2."/>
      <w:lvlJc w:val="left"/>
      <w:pPr>
        <w:ind w:left="1418" w:hanging="1418"/>
      </w:pPr>
      <w:rPr>
        <w:rFonts w:cs="Times New Roman" w:hint="default"/>
      </w:rPr>
    </w:lvl>
    <w:lvl w:ilvl="2">
      <w:start w:val="1"/>
      <w:numFmt w:val="decimal"/>
      <w:suff w:val="space"/>
      <w:lvlText w:val="%3."/>
      <w:lvlJc w:val="left"/>
      <w:rPr>
        <w:rFonts w:cs="Times New Roman" w:hint="default"/>
      </w:rPr>
    </w:lvl>
    <w:lvl w:ilvl="3">
      <w:start w:val="1"/>
      <w:numFmt w:val="decimal"/>
      <w:suff w:val="space"/>
      <w:lvlText w:val="%3.%4."/>
      <w:lvlJc w:val="left"/>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nsid w:val="26385972"/>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2AF07B40"/>
    <w:multiLevelType w:val="hybridMultilevel"/>
    <w:tmpl w:val="2962F3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B397559"/>
    <w:multiLevelType w:val="multilevel"/>
    <w:tmpl w:val="5A52703A"/>
    <w:lvl w:ilvl="0">
      <w:start w:val="1"/>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nsid w:val="2EAB0E6B"/>
    <w:multiLevelType w:val="hybridMultilevel"/>
    <w:tmpl w:val="4954B1EE"/>
    <w:lvl w:ilvl="0" w:tplc="47980766">
      <w:start w:val="5"/>
      <w:numFmt w:val="decimal"/>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30DC2673"/>
    <w:multiLevelType w:val="multilevel"/>
    <w:tmpl w:val="FAD8D532"/>
    <w:lvl w:ilvl="0">
      <w:start w:val="1"/>
      <w:numFmt w:val="none"/>
      <w:pStyle w:val="MEMELETIT1"/>
      <w:lvlText w:val=""/>
      <w:lvlJc w:val="left"/>
      <w:pPr>
        <w:tabs>
          <w:tab w:val="num" w:pos="0"/>
        </w:tabs>
      </w:pPr>
      <w:rPr>
        <w:rFonts w:cs="Times New Roman" w:hint="default"/>
      </w:rPr>
    </w:lvl>
    <w:lvl w:ilvl="1">
      <w:start w:val="1"/>
      <w:numFmt w:val="decimal"/>
      <w:pStyle w:val="MEMELETIT2"/>
      <w:suff w:val="space"/>
      <w:lvlText w:val="%2."/>
      <w:lvlJc w:val="left"/>
      <w:rPr>
        <w:rFonts w:cs="Times New Roman" w:hint="default"/>
      </w:rPr>
    </w:lvl>
    <w:lvl w:ilvl="2">
      <w:start w:val="1"/>
      <w:numFmt w:val="decimal"/>
      <w:pStyle w:val="MEMELETIT3"/>
      <w:suff w:val="space"/>
      <w:lvlText w:val="%2.%3."/>
      <w:lvlJc w:val="left"/>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366207B4"/>
    <w:multiLevelType w:val="hybridMultilevel"/>
    <w:tmpl w:val="5D805888"/>
    <w:lvl w:ilvl="0" w:tplc="E42618CA">
      <w:start w:val="1"/>
      <w:numFmt w:val="bullet"/>
      <w:pStyle w:val="MEMMARCADOR"/>
      <w:lvlText w:val=""/>
      <w:lvlJc w:val="left"/>
      <w:pPr>
        <w:ind w:left="1267" w:hanging="360"/>
      </w:pPr>
      <w:rPr>
        <w:rFonts w:ascii="Wingdings" w:hAnsi="Wingdings" w:hint="default"/>
      </w:rPr>
    </w:lvl>
    <w:lvl w:ilvl="1" w:tplc="04160003">
      <w:start w:val="1"/>
      <w:numFmt w:val="bullet"/>
      <w:lvlText w:val="o"/>
      <w:lvlJc w:val="left"/>
      <w:pPr>
        <w:ind w:left="2007" w:hanging="360"/>
      </w:pPr>
      <w:rPr>
        <w:rFonts w:ascii="Courier New" w:hAnsi="Courier New"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2">
    <w:nsid w:val="37271770"/>
    <w:multiLevelType w:val="multilevel"/>
    <w:tmpl w:val="ADF6498E"/>
    <w:lvl w:ilvl="0">
      <w:start w:val="1"/>
      <w:numFmt w:val="none"/>
      <w:pStyle w:val="MEMOBRATIT1"/>
      <w:suff w:val="space"/>
      <w:lvlText w:val=""/>
      <w:lvlJc w:val="left"/>
      <w:rPr>
        <w:rFonts w:cs="Times New Roman" w:hint="default"/>
        <w:b/>
        <w:i w:val="0"/>
      </w:rPr>
    </w:lvl>
    <w:lvl w:ilvl="1">
      <w:start w:val="1"/>
      <w:numFmt w:val="decimal"/>
      <w:pStyle w:val="MEMOBRATIT2"/>
      <w:suff w:val="space"/>
      <w:lvlText w:val="%1%2."/>
      <w:lvlJc w:val="left"/>
      <w:rPr>
        <w:rFonts w:cs="Times New Roman" w:hint="default"/>
        <w:b/>
        <w:i w:val="0"/>
      </w:rPr>
    </w:lvl>
    <w:lvl w:ilvl="2">
      <w:start w:val="1"/>
      <w:numFmt w:val="decimal"/>
      <w:pStyle w:val="MEMOBRATIT3"/>
      <w:suff w:val="space"/>
      <w:lvlText w:val="%2.%3."/>
      <w:lvlJc w:val="left"/>
      <w:rPr>
        <w:rFonts w:cs="Times New Roman" w:hint="default"/>
        <w:b/>
        <w:i w:val="0"/>
      </w:rPr>
    </w:lvl>
    <w:lvl w:ilvl="3">
      <w:start w:val="1"/>
      <w:numFmt w:val="none"/>
      <w:suff w:val="space"/>
      <w:lvlText w:val=""/>
      <w:lvlJc w:val="left"/>
      <w:pPr>
        <w:ind w:left="1060"/>
      </w:pPr>
      <w:rPr>
        <w:rFonts w:cs="Times New Roman" w:hint="default"/>
        <w:b/>
        <w:i w:val="0"/>
      </w:rPr>
    </w:lvl>
    <w:lvl w:ilvl="4">
      <w:start w:val="1"/>
      <w:numFmt w:val="none"/>
      <w:suff w:val="space"/>
      <w:lvlText w:val=""/>
      <w:lvlJc w:val="left"/>
      <w:pPr>
        <w:ind w:left="1060"/>
      </w:pPr>
      <w:rPr>
        <w:rFonts w:cs="Times New Roman" w:hint="default"/>
      </w:rPr>
    </w:lvl>
    <w:lvl w:ilvl="5">
      <w:start w:val="1"/>
      <w:numFmt w:val="decimal"/>
      <w:lvlText w:val="%1"/>
      <w:lvlJc w:val="left"/>
      <w:pPr>
        <w:tabs>
          <w:tab w:val="num" w:pos="4620"/>
        </w:tabs>
        <w:ind w:left="4620" w:hanging="1080"/>
      </w:pPr>
      <w:rPr>
        <w:rFonts w:cs="Times New Roman" w:hint="default"/>
      </w:rPr>
    </w:lvl>
    <w:lvl w:ilvl="6">
      <w:start w:val="1"/>
      <w:numFmt w:val="decimal"/>
      <w:lvlText w:val="%1"/>
      <w:lvlJc w:val="left"/>
      <w:pPr>
        <w:tabs>
          <w:tab w:val="num" w:pos="5688"/>
        </w:tabs>
        <w:ind w:left="5688" w:hanging="1440"/>
      </w:pPr>
      <w:rPr>
        <w:rFonts w:cs="Times New Roman" w:hint="default"/>
      </w:rPr>
    </w:lvl>
    <w:lvl w:ilvl="7">
      <w:start w:val="1"/>
      <w:numFmt w:val="decimal"/>
      <w:lvlText w:val="%1"/>
      <w:lvlJc w:val="left"/>
      <w:pPr>
        <w:tabs>
          <w:tab w:val="num" w:pos="6396"/>
        </w:tabs>
        <w:ind w:left="6396" w:hanging="1440"/>
      </w:pPr>
      <w:rPr>
        <w:rFonts w:cs="Times New Roman" w:hint="default"/>
      </w:rPr>
    </w:lvl>
    <w:lvl w:ilvl="8">
      <w:start w:val="1"/>
      <w:numFmt w:val="decimal"/>
      <w:lvlText w:val="%1"/>
      <w:lvlJc w:val="left"/>
      <w:pPr>
        <w:tabs>
          <w:tab w:val="num" w:pos="7464"/>
        </w:tabs>
        <w:ind w:left="7464" w:hanging="1800"/>
      </w:pPr>
      <w:rPr>
        <w:rFonts w:cs="Times New Roman" w:hint="default"/>
      </w:rPr>
    </w:lvl>
  </w:abstractNum>
  <w:abstractNum w:abstractNumId="33">
    <w:nsid w:val="3F304744"/>
    <w:multiLevelType w:val="hybridMultilevel"/>
    <w:tmpl w:val="ED2655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436831D1"/>
    <w:multiLevelType w:val="multilevel"/>
    <w:tmpl w:val="DCBA888C"/>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4CB91C9C"/>
    <w:multiLevelType w:val="multilevel"/>
    <w:tmpl w:val="6172C76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F203974"/>
    <w:multiLevelType w:val="multilevel"/>
    <w:tmpl w:val="B84E0640"/>
    <w:styleLink w:val="Estilo1"/>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nsid w:val="5132318F"/>
    <w:multiLevelType w:val="hybridMultilevel"/>
    <w:tmpl w:val="DCFEB7FC"/>
    <w:lvl w:ilvl="0" w:tplc="C78E2A78">
      <w:start w:val="1"/>
      <w:numFmt w:val="bullet"/>
      <w:pStyle w:val="EstiloMEMTEXTOesquer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52334543"/>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59846A3A"/>
    <w:multiLevelType w:val="multilevel"/>
    <w:tmpl w:val="53066FE4"/>
    <w:styleLink w:val="1"/>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0">
    <w:nsid w:val="5D45626D"/>
    <w:multiLevelType w:val="multilevel"/>
    <w:tmpl w:val="8E061866"/>
    <w:lvl w:ilvl="0">
      <w:start w:val="5"/>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1">
    <w:nsid w:val="5EC86961"/>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nsid w:val="5ED9687B"/>
    <w:multiLevelType w:val="hybridMultilevel"/>
    <w:tmpl w:val="1640FC76"/>
    <w:lvl w:ilvl="0" w:tplc="668EAB3A">
      <w:start w:val="1"/>
      <w:numFmt w:val="bullet"/>
      <w:pStyle w:val="MEMTEXTORECUADOMARCADOR"/>
      <w:lvlText w:val=""/>
      <w:lvlJc w:val="left"/>
      <w:pPr>
        <w:ind w:left="1627" w:hanging="360"/>
      </w:pPr>
      <w:rPr>
        <w:rFonts w:ascii="Wingdings" w:hAnsi="Wingdings" w:hint="default"/>
      </w:rPr>
    </w:lvl>
    <w:lvl w:ilvl="1" w:tplc="73B0AE0E" w:tentative="1">
      <w:start w:val="1"/>
      <w:numFmt w:val="bullet"/>
      <w:lvlText w:val="o"/>
      <w:lvlJc w:val="left"/>
      <w:pPr>
        <w:ind w:left="2347" w:hanging="360"/>
      </w:pPr>
      <w:rPr>
        <w:rFonts w:ascii="Courier New" w:hAnsi="Courier New" w:hint="default"/>
      </w:rPr>
    </w:lvl>
    <w:lvl w:ilvl="2" w:tplc="DE669AE0" w:tentative="1">
      <w:start w:val="1"/>
      <w:numFmt w:val="bullet"/>
      <w:lvlText w:val=""/>
      <w:lvlJc w:val="left"/>
      <w:pPr>
        <w:ind w:left="3067" w:hanging="360"/>
      </w:pPr>
      <w:rPr>
        <w:rFonts w:ascii="Wingdings" w:hAnsi="Wingdings" w:hint="default"/>
      </w:rPr>
    </w:lvl>
    <w:lvl w:ilvl="3" w:tplc="024A4E28" w:tentative="1">
      <w:start w:val="1"/>
      <w:numFmt w:val="bullet"/>
      <w:lvlText w:val=""/>
      <w:lvlJc w:val="left"/>
      <w:pPr>
        <w:ind w:left="3787" w:hanging="360"/>
      </w:pPr>
      <w:rPr>
        <w:rFonts w:ascii="Symbol" w:hAnsi="Symbol" w:hint="default"/>
      </w:rPr>
    </w:lvl>
    <w:lvl w:ilvl="4" w:tplc="AFDE7400" w:tentative="1">
      <w:start w:val="1"/>
      <w:numFmt w:val="bullet"/>
      <w:lvlText w:val="o"/>
      <w:lvlJc w:val="left"/>
      <w:pPr>
        <w:ind w:left="4507" w:hanging="360"/>
      </w:pPr>
      <w:rPr>
        <w:rFonts w:ascii="Courier New" w:hAnsi="Courier New" w:hint="default"/>
      </w:rPr>
    </w:lvl>
    <w:lvl w:ilvl="5" w:tplc="94B438F0" w:tentative="1">
      <w:start w:val="1"/>
      <w:numFmt w:val="bullet"/>
      <w:lvlText w:val=""/>
      <w:lvlJc w:val="left"/>
      <w:pPr>
        <w:ind w:left="5227" w:hanging="360"/>
      </w:pPr>
      <w:rPr>
        <w:rFonts w:ascii="Wingdings" w:hAnsi="Wingdings" w:hint="default"/>
      </w:rPr>
    </w:lvl>
    <w:lvl w:ilvl="6" w:tplc="974CB4CA" w:tentative="1">
      <w:start w:val="1"/>
      <w:numFmt w:val="bullet"/>
      <w:lvlText w:val=""/>
      <w:lvlJc w:val="left"/>
      <w:pPr>
        <w:ind w:left="5947" w:hanging="360"/>
      </w:pPr>
      <w:rPr>
        <w:rFonts w:ascii="Symbol" w:hAnsi="Symbol" w:hint="default"/>
      </w:rPr>
    </w:lvl>
    <w:lvl w:ilvl="7" w:tplc="4922F008" w:tentative="1">
      <w:start w:val="1"/>
      <w:numFmt w:val="bullet"/>
      <w:lvlText w:val="o"/>
      <w:lvlJc w:val="left"/>
      <w:pPr>
        <w:ind w:left="6667" w:hanging="360"/>
      </w:pPr>
      <w:rPr>
        <w:rFonts w:ascii="Courier New" w:hAnsi="Courier New" w:hint="default"/>
      </w:rPr>
    </w:lvl>
    <w:lvl w:ilvl="8" w:tplc="1C369DCE" w:tentative="1">
      <w:start w:val="1"/>
      <w:numFmt w:val="bullet"/>
      <w:lvlText w:val=""/>
      <w:lvlJc w:val="left"/>
      <w:pPr>
        <w:ind w:left="7387" w:hanging="360"/>
      </w:pPr>
      <w:rPr>
        <w:rFonts w:ascii="Wingdings" w:hAnsi="Wingdings" w:hint="default"/>
      </w:rPr>
    </w:lvl>
  </w:abstractNum>
  <w:abstractNum w:abstractNumId="43">
    <w:nsid w:val="5F3A0986"/>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nsid w:val="62145A42"/>
    <w:multiLevelType w:val="multilevel"/>
    <w:tmpl w:val="4CE4533A"/>
    <w:lvl w:ilvl="0">
      <w:start w:val="1"/>
      <w:numFmt w:val="upperLetter"/>
      <w:pStyle w:val="MEMSUMARIOGERAL"/>
      <w:suff w:val="space"/>
      <w:lvlText w:val="%1"/>
      <w:lvlJc w:val="left"/>
      <w:rPr>
        <w:rFonts w:cs="Times New Roman" w:hint="default"/>
        <w:b/>
        <w:i w:val="0"/>
      </w:rPr>
    </w:lvl>
    <w:lvl w:ilvl="1">
      <w:start w:val="1"/>
      <w:numFmt w:val="decimal"/>
      <w:pStyle w:val="MEMGERALTIT2"/>
      <w:suff w:val="space"/>
      <w:lvlText w:val="%2."/>
      <w:lvlJc w:val="left"/>
      <w:rPr>
        <w:rFonts w:cs="Times New Roman" w:hint="default"/>
        <w:b/>
        <w:i w:val="0"/>
      </w:rPr>
    </w:lvl>
    <w:lvl w:ilvl="2">
      <w:start w:val="1"/>
      <w:numFmt w:val="decimal"/>
      <w:suff w:val="space"/>
      <w:lvlText w:val="%1.%2.%3"/>
      <w:lvlJc w:val="left"/>
      <w:pPr>
        <w:ind w:left="567"/>
      </w:pPr>
      <w:rPr>
        <w:rFonts w:cs="Times New Roman" w:hint="default"/>
        <w:b/>
        <w:i w:val="0"/>
      </w:rPr>
    </w:lvl>
    <w:lvl w:ilvl="3">
      <w:start w:val="1"/>
      <w:numFmt w:val="decimal"/>
      <w:suff w:val="space"/>
      <w:lvlText w:val="%2.%3.%4."/>
      <w:lvlJc w:val="left"/>
      <w:pPr>
        <w:ind w:left="1060"/>
      </w:pPr>
      <w:rPr>
        <w:rFonts w:cs="Times New Roman" w:hint="default"/>
        <w:b/>
        <w:i w:val="0"/>
      </w:rPr>
    </w:lvl>
    <w:lvl w:ilvl="4">
      <w:start w:val="1"/>
      <w:numFmt w:val="upperRoman"/>
      <w:suff w:val="space"/>
      <w:lvlText w:val="%5."/>
      <w:lvlJc w:val="left"/>
      <w:pPr>
        <w:ind w:left="106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5">
    <w:nsid w:val="65540D4C"/>
    <w:multiLevelType w:val="hybridMultilevel"/>
    <w:tmpl w:val="0754903A"/>
    <w:lvl w:ilvl="0" w:tplc="04160001">
      <w:start w:val="1"/>
      <w:numFmt w:val="bullet"/>
      <w:lvlText w:val=""/>
      <w:lvlJc w:val="left"/>
      <w:pPr>
        <w:ind w:left="1647" w:hanging="360"/>
      </w:pPr>
      <w:rPr>
        <w:rFonts w:ascii="Symbol" w:hAnsi="Symbol" w:hint="default"/>
      </w:rPr>
    </w:lvl>
    <w:lvl w:ilvl="1" w:tplc="04160003" w:tentative="1">
      <w:start w:val="1"/>
      <w:numFmt w:val="bullet"/>
      <w:lvlText w:val="o"/>
      <w:lvlJc w:val="left"/>
      <w:pPr>
        <w:ind w:left="2367" w:hanging="360"/>
      </w:pPr>
      <w:rPr>
        <w:rFonts w:ascii="Courier New" w:hAnsi="Courier New" w:cs="Courier New" w:hint="default"/>
      </w:rPr>
    </w:lvl>
    <w:lvl w:ilvl="2" w:tplc="04160005" w:tentative="1">
      <w:start w:val="1"/>
      <w:numFmt w:val="bullet"/>
      <w:lvlText w:val=""/>
      <w:lvlJc w:val="left"/>
      <w:pPr>
        <w:ind w:left="3087" w:hanging="360"/>
      </w:pPr>
      <w:rPr>
        <w:rFonts w:ascii="Wingdings" w:hAnsi="Wingdings" w:hint="default"/>
      </w:rPr>
    </w:lvl>
    <w:lvl w:ilvl="3" w:tplc="04160001" w:tentative="1">
      <w:start w:val="1"/>
      <w:numFmt w:val="bullet"/>
      <w:lvlText w:val=""/>
      <w:lvlJc w:val="left"/>
      <w:pPr>
        <w:ind w:left="3807" w:hanging="360"/>
      </w:pPr>
      <w:rPr>
        <w:rFonts w:ascii="Symbol" w:hAnsi="Symbol" w:hint="default"/>
      </w:rPr>
    </w:lvl>
    <w:lvl w:ilvl="4" w:tplc="04160003" w:tentative="1">
      <w:start w:val="1"/>
      <w:numFmt w:val="bullet"/>
      <w:lvlText w:val="o"/>
      <w:lvlJc w:val="left"/>
      <w:pPr>
        <w:ind w:left="4527" w:hanging="360"/>
      </w:pPr>
      <w:rPr>
        <w:rFonts w:ascii="Courier New" w:hAnsi="Courier New" w:cs="Courier New" w:hint="default"/>
      </w:rPr>
    </w:lvl>
    <w:lvl w:ilvl="5" w:tplc="04160005" w:tentative="1">
      <w:start w:val="1"/>
      <w:numFmt w:val="bullet"/>
      <w:lvlText w:val=""/>
      <w:lvlJc w:val="left"/>
      <w:pPr>
        <w:ind w:left="5247" w:hanging="360"/>
      </w:pPr>
      <w:rPr>
        <w:rFonts w:ascii="Wingdings" w:hAnsi="Wingdings" w:hint="default"/>
      </w:rPr>
    </w:lvl>
    <w:lvl w:ilvl="6" w:tplc="04160001" w:tentative="1">
      <w:start w:val="1"/>
      <w:numFmt w:val="bullet"/>
      <w:lvlText w:val=""/>
      <w:lvlJc w:val="left"/>
      <w:pPr>
        <w:ind w:left="5967" w:hanging="360"/>
      </w:pPr>
      <w:rPr>
        <w:rFonts w:ascii="Symbol" w:hAnsi="Symbol" w:hint="default"/>
      </w:rPr>
    </w:lvl>
    <w:lvl w:ilvl="7" w:tplc="04160003" w:tentative="1">
      <w:start w:val="1"/>
      <w:numFmt w:val="bullet"/>
      <w:lvlText w:val="o"/>
      <w:lvlJc w:val="left"/>
      <w:pPr>
        <w:ind w:left="6687" w:hanging="360"/>
      </w:pPr>
      <w:rPr>
        <w:rFonts w:ascii="Courier New" w:hAnsi="Courier New" w:cs="Courier New" w:hint="default"/>
      </w:rPr>
    </w:lvl>
    <w:lvl w:ilvl="8" w:tplc="04160005" w:tentative="1">
      <w:start w:val="1"/>
      <w:numFmt w:val="bullet"/>
      <w:lvlText w:val=""/>
      <w:lvlJc w:val="left"/>
      <w:pPr>
        <w:ind w:left="7407" w:hanging="360"/>
      </w:pPr>
      <w:rPr>
        <w:rFonts w:ascii="Wingdings" w:hAnsi="Wingdings" w:hint="default"/>
      </w:rPr>
    </w:lvl>
  </w:abstractNum>
  <w:abstractNum w:abstractNumId="46">
    <w:nsid w:val="6C54187A"/>
    <w:multiLevelType w:val="singleLevel"/>
    <w:tmpl w:val="634491D6"/>
    <w:lvl w:ilvl="0">
      <w:start w:val="14"/>
      <w:numFmt w:val="bullet"/>
      <w:lvlText w:val="-"/>
      <w:lvlJc w:val="left"/>
      <w:pPr>
        <w:tabs>
          <w:tab w:val="num" w:pos="786"/>
        </w:tabs>
        <w:ind w:left="786" w:hanging="360"/>
      </w:pPr>
      <w:rPr>
        <w:rFonts w:hint="default"/>
      </w:rPr>
    </w:lvl>
  </w:abstractNum>
  <w:abstractNum w:abstractNumId="47">
    <w:nsid w:val="6C8A3012"/>
    <w:multiLevelType w:val="multilevel"/>
    <w:tmpl w:val="BA9A1DE8"/>
    <w:lvl w:ilvl="0">
      <w:start w:val="5"/>
      <w:numFmt w:val="decimal"/>
      <w:lvlText w:val="%1."/>
      <w:lvlJc w:val="left"/>
      <w:pPr>
        <w:ind w:left="435" w:hanging="435"/>
      </w:pPr>
      <w:rPr>
        <w:rFonts w:hint="default"/>
      </w:rPr>
    </w:lvl>
    <w:lvl w:ilvl="1">
      <w:start w:val="21"/>
      <w:numFmt w:val="decimal"/>
      <w:lvlText w:val="%1.%2."/>
      <w:lvlJc w:val="left"/>
      <w:pPr>
        <w:ind w:left="1362" w:hanging="43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8">
    <w:nsid w:val="6EB01C18"/>
    <w:multiLevelType w:val="hybridMultilevel"/>
    <w:tmpl w:val="8E0833D2"/>
    <w:lvl w:ilvl="0" w:tplc="C4BCD608">
      <w:start w:val="5"/>
      <w:numFmt w:val="decimal"/>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9">
    <w:nsid w:val="7ADA3DFB"/>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0">
    <w:nsid w:val="7D197E33"/>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1">
    <w:nsid w:val="7D6A2163"/>
    <w:multiLevelType w:val="multilevel"/>
    <w:tmpl w:val="0E20284C"/>
    <w:lvl w:ilvl="0">
      <w:start w:val="4"/>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
  </w:num>
  <w:num w:numId="2">
    <w:abstractNumId w:val="12"/>
  </w:num>
  <w:num w:numId="3">
    <w:abstractNumId w:val="39"/>
  </w:num>
  <w:num w:numId="4">
    <w:abstractNumId w:val="17"/>
  </w:num>
  <w:num w:numId="5">
    <w:abstractNumId w:val="23"/>
  </w:num>
  <w:num w:numId="6">
    <w:abstractNumId w:val="25"/>
  </w:num>
  <w:num w:numId="7">
    <w:abstractNumId w:val="32"/>
  </w:num>
  <w:num w:numId="8">
    <w:abstractNumId w:val="44"/>
  </w:num>
  <w:num w:numId="9">
    <w:abstractNumId w:val="14"/>
  </w:num>
  <w:num w:numId="10">
    <w:abstractNumId w:val="31"/>
  </w:num>
  <w:num w:numId="11">
    <w:abstractNumId w:val="37"/>
  </w:num>
  <w:num w:numId="12">
    <w:abstractNumId w:val="42"/>
  </w:num>
  <w:num w:numId="13">
    <w:abstractNumId w:val="30"/>
  </w:num>
  <w:num w:numId="14">
    <w:abstractNumId w:val="27"/>
  </w:num>
  <w:num w:numId="15">
    <w:abstractNumId w:val="18"/>
  </w:num>
  <w:num w:numId="16">
    <w:abstractNumId w:val="36"/>
  </w:num>
  <w:num w:numId="17">
    <w:abstractNumId w:val="13"/>
  </w:num>
  <w:num w:numId="18">
    <w:abstractNumId w:val="33"/>
  </w:num>
  <w:num w:numId="19">
    <w:abstractNumId w:val="20"/>
  </w:num>
  <w:num w:numId="20">
    <w:abstractNumId w:val="19"/>
  </w:num>
  <w:num w:numId="21">
    <w:abstractNumId w:val="15"/>
  </w:num>
  <w:num w:numId="22">
    <w:abstractNumId w:val="22"/>
  </w:num>
  <w:num w:numId="23">
    <w:abstractNumId w:val="11"/>
  </w:num>
  <w:num w:numId="24">
    <w:abstractNumId w:val="16"/>
  </w:num>
  <w:num w:numId="25">
    <w:abstractNumId w:val="21"/>
  </w:num>
  <w:num w:numId="26">
    <w:abstractNumId w:val="34"/>
  </w:num>
  <w:num w:numId="27">
    <w:abstractNumId w:val="24"/>
  </w:num>
  <w:num w:numId="28">
    <w:abstractNumId w:val="35"/>
  </w:num>
  <w:num w:numId="29">
    <w:abstractNumId w:val="28"/>
  </w:num>
  <w:num w:numId="30">
    <w:abstractNumId w:val="41"/>
  </w:num>
  <w:num w:numId="31">
    <w:abstractNumId w:val="14"/>
  </w:num>
  <w:num w:numId="32">
    <w:abstractNumId w:val="46"/>
  </w:num>
  <w:num w:numId="33">
    <w:abstractNumId w:val="47"/>
  </w:num>
  <w:num w:numId="34">
    <w:abstractNumId w:val="38"/>
  </w:num>
  <w:num w:numId="35">
    <w:abstractNumId w:val="43"/>
  </w:num>
  <w:num w:numId="36">
    <w:abstractNumId w:val="49"/>
  </w:num>
  <w:num w:numId="37">
    <w:abstractNumId w:val="50"/>
  </w:num>
  <w:num w:numId="38">
    <w:abstractNumId w:val="40"/>
  </w:num>
  <w:num w:numId="39">
    <w:abstractNumId w:val="45"/>
  </w:num>
  <w:num w:numId="40">
    <w:abstractNumId w:val="26"/>
  </w:num>
  <w:num w:numId="41">
    <w:abstractNumId w:val="29"/>
  </w:num>
  <w:num w:numId="42">
    <w:abstractNumId w:val="51"/>
  </w:num>
  <w:num w:numId="43">
    <w:abstractNumId w:val="48"/>
  </w:num>
  <w:num w:numId="4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edit="trackedChanges" w:formatting="1" w:enforcement="0"/>
  <w:defaultTabStop w:val="709"/>
  <w:hyphenationZone w:val="425"/>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B8F"/>
    <w:rsid w:val="000014FE"/>
    <w:rsid w:val="00001D2D"/>
    <w:rsid w:val="00002FC5"/>
    <w:rsid w:val="00003272"/>
    <w:rsid w:val="000034B4"/>
    <w:rsid w:val="00003609"/>
    <w:rsid w:val="00004E00"/>
    <w:rsid w:val="000071C9"/>
    <w:rsid w:val="00010131"/>
    <w:rsid w:val="00010911"/>
    <w:rsid w:val="00011EC9"/>
    <w:rsid w:val="00014A15"/>
    <w:rsid w:val="00015D03"/>
    <w:rsid w:val="00016629"/>
    <w:rsid w:val="00017EB8"/>
    <w:rsid w:val="0002025E"/>
    <w:rsid w:val="000211A1"/>
    <w:rsid w:val="00022658"/>
    <w:rsid w:val="000233D1"/>
    <w:rsid w:val="00023F13"/>
    <w:rsid w:val="000242C1"/>
    <w:rsid w:val="00024545"/>
    <w:rsid w:val="00024B9B"/>
    <w:rsid w:val="00025246"/>
    <w:rsid w:val="00026137"/>
    <w:rsid w:val="00027495"/>
    <w:rsid w:val="0003066A"/>
    <w:rsid w:val="00030D91"/>
    <w:rsid w:val="00030DBE"/>
    <w:rsid w:val="00032CF8"/>
    <w:rsid w:val="00032F1E"/>
    <w:rsid w:val="00033B60"/>
    <w:rsid w:val="00033F89"/>
    <w:rsid w:val="0003449B"/>
    <w:rsid w:val="00034C68"/>
    <w:rsid w:val="00036FC7"/>
    <w:rsid w:val="00040674"/>
    <w:rsid w:val="00041C1D"/>
    <w:rsid w:val="000432D9"/>
    <w:rsid w:val="00043344"/>
    <w:rsid w:val="00043655"/>
    <w:rsid w:val="000436B8"/>
    <w:rsid w:val="0004465A"/>
    <w:rsid w:val="00046227"/>
    <w:rsid w:val="00047A92"/>
    <w:rsid w:val="00047C66"/>
    <w:rsid w:val="000531F7"/>
    <w:rsid w:val="0005369D"/>
    <w:rsid w:val="00054CE9"/>
    <w:rsid w:val="000550E1"/>
    <w:rsid w:val="00055FD5"/>
    <w:rsid w:val="00060DA7"/>
    <w:rsid w:val="000615A5"/>
    <w:rsid w:val="000624AF"/>
    <w:rsid w:val="00062B81"/>
    <w:rsid w:val="00062DEE"/>
    <w:rsid w:val="00065C89"/>
    <w:rsid w:val="000670CA"/>
    <w:rsid w:val="0007078F"/>
    <w:rsid w:val="00070E7F"/>
    <w:rsid w:val="00071646"/>
    <w:rsid w:val="00072572"/>
    <w:rsid w:val="00073EEB"/>
    <w:rsid w:val="00076960"/>
    <w:rsid w:val="0007728A"/>
    <w:rsid w:val="000802EA"/>
    <w:rsid w:val="00081CF0"/>
    <w:rsid w:val="000831CB"/>
    <w:rsid w:val="000836FD"/>
    <w:rsid w:val="0008374B"/>
    <w:rsid w:val="00083D65"/>
    <w:rsid w:val="00085207"/>
    <w:rsid w:val="000856B8"/>
    <w:rsid w:val="00085CCD"/>
    <w:rsid w:val="00090945"/>
    <w:rsid w:val="00091077"/>
    <w:rsid w:val="000935A6"/>
    <w:rsid w:val="00097240"/>
    <w:rsid w:val="000A19B3"/>
    <w:rsid w:val="000A40DC"/>
    <w:rsid w:val="000A5CDB"/>
    <w:rsid w:val="000A6F82"/>
    <w:rsid w:val="000A7DF3"/>
    <w:rsid w:val="000B0D1D"/>
    <w:rsid w:val="000B0DD8"/>
    <w:rsid w:val="000B2036"/>
    <w:rsid w:val="000B3EE5"/>
    <w:rsid w:val="000B4C50"/>
    <w:rsid w:val="000B5B92"/>
    <w:rsid w:val="000B6AAD"/>
    <w:rsid w:val="000C0E2D"/>
    <w:rsid w:val="000C1A17"/>
    <w:rsid w:val="000C1A25"/>
    <w:rsid w:val="000C35F2"/>
    <w:rsid w:val="000C5981"/>
    <w:rsid w:val="000C5F58"/>
    <w:rsid w:val="000C6FA7"/>
    <w:rsid w:val="000C775D"/>
    <w:rsid w:val="000D0255"/>
    <w:rsid w:val="000D13CC"/>
    <w:rsid w:val="000D170F"/>
    <w:rsid w:val="000D1D55"/>
    <w:rsid w:val="000D20B8"/>
    <w:rsid w:val="000D407A"/>
    <w:rsid w:val="000D4940"/>
    <w:rsid w:val="000D4EDA"/>
    <w:rsid w:val="000D5700"/>
    <w:rsid w:val="000E072B"/>
    <w:rsid w:val="000E161C"/>
    <w:rsid w:val="000E1BEC"/>
    <w:rsid w:val="000E26DA"/>
    <w:rsid w:val="000E2D95"/>
    <w:rsid w:val="000E4077"/>
    <w:rsid w:val="000E40A3"/>
    <w:rsid w:val="000E5D88"/>
    <w:rsid w:val="000E5DFA"/>
    <w:rsid w:val="000E7044"/>
    <w:rsid w:val="000E7E41"/>
    <w:rsid w:val="000F101E"/>
    <w:rsid w:val="000F1197"/>
    <w:rsid w:val="000F2381"/>
    <w:rsid w:val="000F3620"/>
    <w:rsid w:val="000F4303"/>
    <w:rsid w:val="000F69E4"/>
    <w:rsid w:val="000F7771"/>
    <w:rsid w:val="001020AF"/>
    <w:rsid w:val="0010249A"/>
    <w:rsid w:val="00102D76"/>
    <w:rsid w:val="001048EB"/>
    <w:rsid w:val="001049BA"/>
    <w:rsid w:val="00106356"/>
    <w:rsid w:val="0010725C"/>
    <w:rsid w:val="00110578"/>
    <w:rsid w:val="001129C7"/>
    <w:rsid w:val="00112BDD"/>
    <w:rsid w:val="001130C9"/>
    <w:rsid w:val="00114352"/>
    <w:rsid w:val="00115497"/>
    <w:rsid w:val="00120A06"/>
    <w:rsid w:val="0012203F"/>
    <w:rsid w:val="00122BEA"/>
    <w:rsid w:val="00125008"/>
    <w:rsid w:val="0012528F"/>
    <w:rsid w:val="0012570D"/>
    <w:rsid w:val="00125794"/>
    <w:rsid w:val="00125A35"/>
    <w:rsid w:val="00126F12"/>
    <w:rsid w:val="0012725F"/>
    <w:rsid w:val="00127782"/>
    <w:rsid w:val="00127CDE"/>
    <w:rsid w:val="00127EE2"/>
    <w:rsid w:val="0013029E"/>
    <w:rsid w:val="0013079C"/>
    <w:rsid w:val="00130934"/>
    <w:rsid w:val="00130EDD"/>
    <w:rsid w:val="00132423"/>
    <w:rsid w:val="0013373C"/>
    <w:rsid w:val="001349F3"/>
    <w:rsid w:val="00137C21"/>
    <w:rsid w:val="00141094"/>
    <w:rsid w:val="00142DAE"/>
    <w:rsid w:val="00144104"/>
    <w:rsid w:val="001452D3"/>
    <w:rsid w:val="00145449"/>
    <w:rsid w:val="00145BEA"/>
    <w:rsid w:val="001500D6"/>
    <w:rsid w:val="00150715"/>
    <w:rsid w:val="00150B38"/>
    <w:rsid w:val="00151A7F"/>
    <w:rsid w:val="00154EE7"/>
    <w:rsid w:val="00155E6D"/>
    <w:rsid w:val="001561C2"/>
    <w:rsid w:val="00156E34"/>
    <w:rsid w:val="001600D3"/>
    <w:rsid w:val="0016062E"/>
    <w:rsid w:val="00161486"/>
    <w:rsid w:val="00161DB3"/>
    <w:rsid w:val="00166B09"/>
    <w:rsid w:val="001704EE"/>
    <w:rsid w:val="001711FF"/>
    <w:rsid w:val="001713A4"/>
    <w:rsid w:val="00172378"/>
    <w:rsid w:val="0017380E"/>
    <w:rsid w:val="00173C14"/>
    <w:rsid w:val="001746C6"/>
    <w:rsid w:val="001764C2"/>
    <w:rsid w:val="00181EC3"/>
    <w:rsid w:val="0018218E"/>
    <w:rsid w:val="00182DA1"/>
    <w:rsid w:val="0018346E"/>
    <w:rsid w:val="001839C8"/>
    <w:rsid w:val="00184C69"/>
    <w:rsid w:val="00185A35"/>
    <w:rsid w:val="00185F4F"/>
    <w:rsid w:val="00190386"/>
    <w:rsid w:val="00190424"/>
    <w:rsid w:val="00191334"/>
    <w:rsid w:val="0019216A"/>
    <w:rsid w:val="0019296F"/>
    <w:rsid w:val="00193851"/>
    <w:rsid w:val="00193F39"/>
    <w:rsid w:val="001945B8"/>
    <w:rsid w:val="00197188"/>
    <w:rsid w:val="001978F0"/>
    <w:rsid w:val="001A14E3"/>
    <w:rsid w:val="001A1DCD"/>
    <w:rsid w:val="001A2FE5"/>
    <w:rsid w:val="001A694C"/>
    <w:rsid w:val="001B15D0"/>
    <w:rsid w:val="001B1A06"/>
    <w:rsid w:val="001B1BD8"/>
    <w:rsid w:val="001B320D"/>
    <w:rsid w:val="001B4E3A"/>
    <w:rsid w:val="001B6AF6"/>
    <w:rsid w:val="001B7A49"/>
    <w:rsid w:val="001C03D4"/>
    <w:rsid w:val="001C53D8"/>
    <w:rsid w:val="001C603F"/>
    <w:rsid w:val="001C75BF"/>
    <w:rsid w:val="001D1BE2"/>
    <w:rsid w:val="001D2758"/>
    <w:rsid w:val="001D43C9"/>
    <w:rsid w:val="001D4F5A"/>
    <w:rsid w:val="001E002F"/>
    <w:rsid w:val="001E1AE0"/>
    <w:rsid w:val="001E2A7B"/>
    <w:rsid w:val="001E2A92"/>
    <w:rsid w:val="001E4FE9"/>
    <w:rsid w:val="001F4B54"/>
    <w:rsid w:val="001F65CC"/>
    <w:rsid w:val="001F65FE"/>
    <w:rsid w:val="001F6815"/>
    <w:rsid w:val="00200536"/>
    <w:rsid w:val="00200629"/>
    <w:rsid w:val="002014ED"/>
    <w:rsid w:val="002019DC"/>
    <w:rsid w:val="00201B85"/>
    <w:rsid w:val="002024A5"/>
    <w:rsid w:val="0020299F"/>
    <w:rsid w:val="002037EB"/>
    <w:rsid w:val="00203D1D"/>
    <w:rsid w:val="00204A39"/>
    <w:rsid w:val="00204C4E"/>
    <w:rsid w:val="0020621A"/>
    <w:rsid w:val="00206A08"/>
    <w:rsid w:val="00206DDF"/>
    <w:rsid w:val="0021111D"/>
    <w:rsid w:val="00212A02"/>
    <w:rsid w:val="00213CC9"/>
    <w:rsid w:val="00215C9D"/>
    <w:rsid w:val="00215E40"/>
    <w:rsid w:val="00216F45"/>
    <w:rsid w:val="0022270B"/>
    <w:rsid w:val="00224C49"/>
    <w:rsid w:val="00227D65"/>
    <w:rsid w:val="00232353"/>
    <w:rsid w:val="002327FA"/>
    <w:rsid w:val="00233E2A"/>
    <w:rsid w:val="00234CAC"/>
    <w:rsid w:val="00236C10"/>
    <w:rsid w:val="00240266"/>
    <w:rsid w:val="00241769"/>
    <w:rsid w:val="0024331B"/>
    <w:rsid w:val="00244F2B"/>
    <w:rsid w:val="00245239"/>
    <w:rsid w:val="00246A1B"/>
    <w:rsid w:val="0024701B"/>
    <w:rsid w:val="00247C83"/>
    <w:rsid w:val="00250B9A"/>
    <w:rsid w:val="00251F74"/>
    <w:rsid w:val="00252524"/>
    <w:rsid w:val="00252E41"/>
    <w:rsid w:val="00253F79"/>
    <w:rsid w:val="00256931"/>
    <w:rsid w:val="00256DC1"/>
    <w:rsid w:val="002573AF"/>
    <w:rsid w:val="0025748D"/>
    <w:rsid w:val="0025778D"/>
    <w:rsid w:val="002612F3"/>
    <w:rsid w:val="002615DB"/>
    <w:rsid w:val="00261C39"/>
    <w:rsid w:val="002620A2"/>
    <w:rsid w:val="002621B0"/>
    <w:rsid w:val="002632F4"/>
    <w:rsid w:val="00263826"/>
    <w:rsid w:val="00264858"/>
    <w:rsid w:val="0026504D"/>
    <w:rsid w:val="00265B12"/>
    <w:rsid w:val="00265B4E"/>
    <w:rsid w:val="002660F2"/>
    <w:rsid w:val="00266C4D"/>
    <w:rsid w:val="00267D14"/>
    <w:rsid w:val="00271FE9"/>
    <w:rsid w:val="002736CE"/>
    <w:rsid w:val="00275502"/>
    <w:rsid w:val="00276883"/>
    <w:rsid w:val="00276E61"/>
    <w:rsid w:val="0028045F"/>
    <w:rsid w:val="002810C2"/>
    <w:rsid w:val="0028168A"/>
    <w:rsid w:val="00282012"/>
    <w:rsid w:val="002836A1"/>
    <w:rsid w:val="00286002"/>
    <w:rsid w:val="00286A25"/>
    <w:rsid w:val="00287C19"/>
    <w:rsid w:val="00287DBD"/>
    <w:rsid w:val="00295692"/>
    <w:rsid w:val="00295E40"/>
    <w:rsid w:val="0029787E"/>
    <w:rsid w:val="002A08FF"/>
    <w:rsid w:val="002A0D93"/>
    <w:rsid w:val="002A10D1"/>
    <w:rsid w:val="002A1773"/>
    <w:rsid w:val="002A18E8"/>
    <w:rsid w:val="002A210E"/>
    <w:rsid w:val="002A3797"/>
    <w:rsid w:val="002A7E40"/>
    <w:rsid w:val="002B015C"/>
    <w:rsid w:val="002B0632"/>
    <w:rsid w:val="002B181D"/>
    <w:rsid w:val="002B1B25"/>
    <w:rsid w:val="002B2809"/>
    <w:rsid w:val="002B6348"/>
    <w:rsid w:val="002B68F2"/>
    <w:rsid w:val="002B6C45"/>
    <w:rsid w:val="002B6D30"/>
    <w:rsid w:val="002B725C"/>
    <w:rsid w:val="002B7C4B"/>
    <w:rsid w:val="002C0F7B"/>
    <w:rsid w:val="002C29F8"/>
    <w:rsid w:val="002C2A81"/>
    <w:rsid w:val="002C2B04"/>
    <w:rsid w:val="002C2DF7"/>
    <w:rsid w:val="002C3144"/>
    <w:rsid w:val="002C4B6A"/>
    <w:rsid w:val="002C70A4"/>
    <w:rsid w:val="002D0120"/>
    <w:rsid w:val="002D1637"/>
    <w:rsid w:val="002D2772"/>
    <w:rsid w:val="002D3FB1"/>
    <w:rsid w:val="002D5D4B"/>
    <w:rsid w:val="002D6EDD"/>
    <w:rsid w:val="002D743C"/>
    <w:rsid w:val="002E02A6"/>
    <w:rsid w:val="002E0E1A"/>
    <w:rsid w:val="002E159F"/>
    <w:rsid w:val="002E2C52"/>
    <w:rsid w:val="002E3575"/>
    <w:rsid w:val="002E78AA"/>
    <w:rsid w:val="002F2735"/>
    <w:rsid w:val="002F339E"/>
    <w:rsid w:val="002F3A69"/>
    <w:rsid w:val="002F3AD1"/>
    <w:rsid w:val="002F3EFB"/>
    <w:rsid w:val="002F598A"/>
    <w:rsid w:val="0030038D"/>
    <w:rsid w:val="00300B4E"/>
    <w:rsid w:val="00300DFE"/>
    <w:rsid w:val="003010FE"/>
    <w:rsid w:val="00301ECF"/>
    <w:rsid w:val="00302D0F"/>
    <w:rsid w:val="00302E0C"/>
    <w:rsid w:val="00303A17"/>
    <w:rsid w:val="003040F8"/>
    <w:rsid w:val="0030446A"/>
    <w:rsid w:val="00305D9C"/>
    <w:rsid w:val="00306866"/>
    <w:rsid w:val="003069CB"/>
    <w:rsid w:val="00310679"/>
    <w:rsid w:val="0031160A"/>
    <w:rsid w:val="0031168E"/>
    <w:rsid w:val="00311E36"/>
    <w:rsid w:val="00312649"/>
    <w:rsid w:val="00312EC9"/>
    <w:rsid w:val="003152FD"/>
    <w:rsid w:val="00316403"/>
    <w:rsid w:val="00316478"/>
    <w:rsid w:val="003173D0"/>
    <w:rsid w:val="00320066"/>
    <w:rsid w:val="00322DEA"/>
    <w:rsid w:val="00323144"/>
    <w:rsid w:val="00325E46"/>
    <w:rsid w:val="00326C02"/>
    <w:rsid w:val="003274E0"/>
    <w:rsid w:val="00332BDC"/>
    <w:rsid w:val="00332DBA"/>
    <w:rsid w:val="00333E15"/>
    <w:rsid w:val="003365A1"/>
    <w:rsid w:val="00337434"/>
    <w:rsid w:val="003424A3"/>
    <w:rsid w:val="003426AA"/>
    <w:rsid w:val="00343345"/>
    <w:rsid w:val="0034397C"/>
    <w:rsid w:val="00343C51"/>
    <w:rsid w:val="003460E2"/>
    <w:rsid w:val="003506A8"/>
    <w:rsid w:val="00352151"/>
    <w:rsid w:val="00352CEA"/>
    <w:rsid w:val="003560D8"/>
    <w:rsid w:val="00356FE7"/>
    <w:rsid w:val="00357EA0"/>
    <w:rsid w:val="00360B59"/>
    <w:rsid w:val="00364000"/>
    <w:rsid w:val="00366A05"/>
    <w:rsid w:val="00367549"/>
    <w:rsid w:val="003711DE"/>
    <w:rsid w:val="0037233B"/>
    <w:rsid w:val="00376143"/>
    <w:rsid w:val="00380C43"/>
    <w:rsid w:val="00381ADF"/>
    <w:rsid w:val="00382D13"/>
    <w:rsid w:val="0038362D"/>
    <w:rsid w:val="00384A56"/>
    <w:rsid w:val="003855AA"/>
    <w:rsid w:val="00385FA5"/>
    <w:rsid w:val="00386010"/>
    <w:rsid w:val="003876F4"/>
    <w:rsid w:val="00391570"/>
    <w:rsid w:val="00391EEE"/>
    <w:rsid w:val="00392400"/>
    <w:rsid w:val="00392A12"/>
    <w:rsid w:val="00393190"/>
    <w:rsid w:val="00393457"/>
    <w:rsid w:val="00393D46"/>
    <w:rsid w:val="003958B6"/>
    <w:rsid w:val="0039716C"/>
    <w:rsid w:val="00397232"/>
    <w:rsid w:val="003976ED"/>
    <w:rsid w:val="003A3811"/>
    <w:rsid w:val="003A5733"/>
    <w:rsid w:val="003A58D1"/>
    <w:rsid w:val="003A5EE1"/>
    <w:rsid w:val="003A6066"/>
    <w:rsid w:val="003A68A5"/>
    <w:rsid w:val="003B1556"/>
    <w:rsid w:val="003B6D38"/>
    <w:rsid w:val="003B7156"/>
    <w:rsid w:val="003C1527"/>
    <w:rsid w:val="003C2349"/>
    <w:rsid w:val="003C25F0"/>
    <w:rsid w:val="003C3561"/>
    <w:rsid w:val="003C3BCC"/>
    <w:rsid w:val="003C4353"/>
    <w:rsid w:val="003C649A"/>
    <w:rsid w:val="003C66E9"/>
    <w:rsid w:val="003C6DD7"/>
    <w:rsid w:val="003C7F2D"/>
    <w:rsid w:val="003D0CDA"/>
    <w:rsid w:val="003D112E"/>
    <w:rsid w:val="003D2517"/>
    <w:rsid w:val="003D3500"/>
    <w:rsid w:val="003D3C5D"/>
    <w:rsid w:val="003D3D1D"/>
    <w:rsid w:val="003D4883"/>
    <w:rsid w:val="003D4CA7"/>
    <w:rsid w:val="003D50C4"/>
    <w:rsid w:val="003D62D1"/>
    <w:rsid w:val="003D6832"/>
    <w:rsid w:val="003D6A47"/>
    <w:rsid w:val="003D6D21"/>
    <w:rsid w:val="003D6D75"/>
    <w:rsid w:val="003D73C7"/>
    <w:rsid w:val="003D7542"/>
    <w:rsid w:val="003D75CF"/>
    <w:rsid w:val="003E006E"/>
    <w:rsid w:val="003E0215"/>
    <w:rsid w:val="003E02CE"/>
    <w:rsid w:val="003E1C45"/>
    <w:rsid w:val="003E21A2"/>
    <w:rsid w:val="003E2B5B"/>
    <w:rsid w:val="003E2C4A"/>
    <w:rsid w:val="003E38FB"/>
    <w:rsid w:val="003E4059"/>
    <w:rsid w:val="003E57C4"/>
    <w:rsid w:val="003E64E0"/>
    <w:rsid w:val="003F08E4"/>
    <w:rsid w:val="003F08FA"/>
    <w:rsid w:val="003F1487"/>
    <w:rsid w:val="003F1620"/>
    <w:rsid w:val="003F1F4F"/>
    <w:rsid w:val="003F2446"/>
    <w:rsid w:val="003F3552"/>
    <w:rsid w:val="003F438E"/>
    <w:rsid w:val="003F58C1"/>
    <w:rsid w:val="003F5B6D"/>
    <w:rsid w:val="003F7B22"/>
    <w:rsid w:val="00400458"/>
    <w:rsid w:val="00402684"/>
    <w:rsid w:val="00403147"/>
    <w:rsid w:val="004036AA"/>
    <w:rsid w:val="0040391A"/>
    <w:rsid w:val="00404947"/>
    <w:rsid w:val="004052F1"/>
    <w:rsid w:val="00406C00"/>
    <w:rsid w:val="004074D4"/>
    <w:rsid w:val="00410B63"/>
    <w:rsid w:val="00411948"/>
    <w:rsid w:val="00412B7E"/>
    <w:rsid w:val="00414C32"/>
    <w:rsid w:val="00416052"/>
    <w:rsid w:val="00416D6F"/>
    <w:rsid w:val="00422BE4"/>
    <w:rsid w:val="004248F5"/>
    <w:rsid w:val="00424A1A"/>
    <w:rsid w:val="00424FAC"/>
    <w:rsid w:val="0042597F"/>
    <w:rsid w:val="00425FD5"/>
    <w:rsid w:val="0042659F"/>
    <w:rsid w:val="00426C54"/>
    <w:rsid w:val="00430E97"/>
    <w:rsid w:val="00430EF7"/>
    <w:rsid w:val="00431563"/>
    <w:rsid w:val="004316BE"/>
    <w:rsid w:val="004333E2"/>
    <w:rsid w:val="00433BF3"/>
    <w:rsid w:val="00433F33"/>
    <w:rsid w:val="00436891"/>
    <w:rsid w:val="00436B09"/>
    <w:rsid w:val="004371BD"/>
    <w:rsid w:val="004371E1"/>
    <w:rsid w:val="004377F2"/>
    <w:rsid w:val="00443AF5"/>
    <w:rsid w:val="00443D2E"/>
    <w:rsid w:val="004449B1"/>
    <w:rsid w:val="00445928"/>
    <w:rsid w:val="004462F2"/>
    <w:rsid w:val="004470DB"/>
    <w:rsid w:val="00447E3F"/>
    <w:rsid w:val="00450252"/>
    <w:rsid w:val="00450539"/>
    <w:rsid w:val="0045175E"/>
    <w:rsid w:val="004550F5"/>
    <w:rsid w:val="00455E70"/>
    <w:rsid w:val="004607F4"/>
    <w:rsid w:val="004635BE"/>
    <w:rsid w:val="004640A2"/>
    <w:rsid w:val="004640ED"/>
    <w:rsid w:val="004642B9"/>
    <w:rsid w:val="004642E9"/>
    <w:rsid w:val="00466ED0"/>
    <w:rsid w:val="0046789E"/>
    <w:rsid w:val="00467BF3"/>
    <w:rsid w:val="00471319"/>
    <w:rsid w:val="00472CE4"/>
    <w:rsid w:val="00473133"/>
    <w:rsid w:val="00473D14"/>
    <w:rsid w:val="00474FBD"/>
    <w:rsid w:val="00481FA5"/>
    <w:rsid w:val="00481FF4"/>
    <w:rsid w:val="00483CEC"/>
    <w:rsid w:val="00483D1A"/>
    <w:rsid w:val="00483ED6"/>
    <w:rsid w:val="00485481"/>
    <w:rsid w:val="00485C1E"/>
    <w:rsid w:val="00486139"/>
    <w:rsid w:val="00486A1F"/>
    <w:rsid w:val="00487505"/>
    <w:rsid w:val="00487808"/>
    <w:rsid w:val="00487C2E"/>
    <w:rsid w:val="00490378"/>
    <w:rsid w:val="004944A8"/>
    <w:rsid w:val="00496613"/>
    <w:rsid w:val="00496642"/>
    <w:rsid w:val="00496B87"/>
    <w:rsid w:val="00496D5F"/>
    <w:rsid w:val="0049707B"/>
    <w:rsid w:val="004A071B"/>
    <w:rsid w:val="004A1C3F"/>
    <w:rsid w:val="004A3B23"/>
    <w:rsid w:val="004A6903"/>
    <w:rsid w:val="004B0B3F"/>
    <w:rsid w:val="004B19CF"/>
    <w:rsid w:val="004B2AE4"/>
    <w:rsid w:val="004B312B"/>
    <w:rsid w:val="004B38D4"/>
    <w:rsid w:val="004B6BC0"/>
    <w:rsid w:val="004B765B"/>
    <w:rsid w:val="004C03AD"/>
    <w:rsid w:val="004C322C"/>
    <w:rsid w:val="004C32B9"/>
    <w:rsid w:val="004C3345"/>
    <w:rsid w:val="004C35DF"/>
    <w:rsid w:val="004C3B42"/>
    <w:rsid w:val="004C3C53"/>
    <w:rsid w:val="004C49DD"/>
    <w:rsid w:val="004C549E"/>
    <w:rsid w:val="004C5F98"/>
    <w:rsid w:val="004C7BB7"/>
    <w:rsid w:val="004D064A"/>
    <w:rsid w:val="004D1733"/>
    <w:rsid w:val="004D173A"/>
    <w:rsid w:val="004D1BB5"/>
    <w:rsid w:val="004D4CFC"/>
    <w:rsid w:val="004D7091"/>
    <w:rsid w:val="004D72D3"/>
    <w:rsid w:val="004D7450"/>
    <w:rsid w:val="004E0222"/>
    <w:rsid w:val="004E0B1A"/>
    <w:rsid w:val="004E10CC"/>
    <w:rsid w:val="004F0F30"/>
    <w:rsid w:val="004F1A89"/>
    <w:rsid w:val="004F1DA1"/>
    <w:rsid w:val="004F5616"/>
    <w:rsid w:val="004F68F5"/>
    <w:rsid w:val="004F70A9"/>
    <w:rsid w:val="004F72E6"/>
    <w:rsid w:val="004F771A"/>
    <w:rsid w:val="004F794B"/>
    <w:rsid w:val="005034DD"/>
    <w:rsid w:val="00504275"/>
    <w:rsid w:val="00506303"/>
    <w:rsid w:val="00506898"/>
    <w:rsid w:val="00507D95"/>
    <w:rsid w:val="005128BC"/>
    <w:rsid w:val="00512F35"/>
    <w:rsid w:val="00514868"/>
    <w:rsid w:val="00515F42"/>
    <w:rsid w:val="005165BD"/>
    <w:rsid w:val="00517D17"/>
    <w:rsid w:val="005220DD"/>
    <w:rsid w:val="0052469A"/>
    <w:rsid w:val="00526267"/>
    <w:rsid w:val="00527BCA"/>
    <w:rsid w:val="00530480"/>
    <w:rsid w:val="005313AA"/>
    <w:rsid w:val="00531966"/>
    <w:rsid w:val="0053251A"/>
    <w:rsid w:val="00532E69"/>
    <w:rsid w:val="00533ED2"/>
    <w:rsid w:val="0053722A"/>
    <w:rsid w:val="00537356"/>
    <w:rsid w:val="005376DB"/>
    <w:rsid w:val="00540F67"/>
    <w:rsid w:val="00541494"/>
    <w:rsid w:val="00542D74"/>
    <w:rsid w:val="00543240"/>
    <w:rsid w:val="00543F0A"/>
    <w:rsid w:val="00544006"/>
    <w:rsid w:val="0054477E"/>
    <w:rsid w:val="00545111"/>
    <w:rsid w:val="00546219"/>
    <w:rsid w:val="00547DA9"/>
    <w:rsid w:val="00550103"/>
    <w:rsid w:val="00551E83"/>
    <w:rsid w:val="00552577"/>
    <w:rsid w:val="00554803"/>
    <w:rsid w:val="00554BF4"/>
    <w:rsid w:val="00556160"/>
    <w:rsid w:val="0055718F"/>
    <w:rsid w:val="005600EC"/>
    <w:rsid w:val="00560182"/>
    <w:rsid w:val="00560D11"/>
    <w:rsid w:val="005617AE"/>
    <w:rsid w:val="00562914"/>
    <w:rsid w:val="00562FFA"/>
    <w:rsid w:val="005630DF"/>
    <w:rsid w:val="0056315D"/>
    <w:rsid w:val="0056328E"/>
    <w:rsid w:val="005669CD"/>
    <w:rsid w:val="00572153"/>
    <w:rsid w:val="00573366"/>
    <w:rsid w:val="00573729"/>
    <w:rsid w:val="00575A0D"/>
    <w:rsid w:val="00575BAA"/>
    <w:rsid w:val="005760B2"/>
    <w:rsid w:val="00581B10"/>
    <w:rsid w:val="00582A55"/>
    <w:rsid w:val="00583073"/>
    <w:rsid w:val="00584A50"/>
    <w:rsid w:val="00585B0F"/>
    <w:rsid w:val="0058627C"/>
    <w:rsid w:val="00586683"/>
    <w:rsid w:val="005866EE"/>
    <w:rsid w:val="00586B70"/>
    <w:rsid w:val="00590AC1"/>
    <w:rsid w:val="0059231C"/>
    <w:rsid w:val="0059296A"/>
    <w:rsid w:val="0059411A"/>
    <w:rsid w:val="005954F9"/>
    <w:rsid w:val="0059627C"/>
    <w:rsid w:val="0059751F"/>
    <w:rsid w:val="005975B6"/>
    <w:rsid w:val="00597771"/>
    <w:rsid w:val="005A0962"/>
    <w:rsid w:val="005A5584"/>
    <w:rsid w:val="005A597F"/>
    <w:rsid w:val="005A5DF5"/>
    <w:rsid w:val="005A5F9A"/>
    <w:rsid w:val="005A76EE"/>
    <w:rsid w:val="005A7CC8"/>
    <w:rsid w:val="005B0B8F"/>
    <w:rsid w:val="005B0D37"/>
    <w:rsid w:val="005B1DAA"/>
    <w:rsid w:val="005B29E4"/>
    <w:rsid w:val="005B48EB"/>
    <w:rsid w:val="005B5BF7"/>
    <w:rsid w:val="005C0611"/>
    <w:rsid w:val="005C22ED"/>
    <w:rsid w:val="005C29EE"/>
    <w:rsid w:val="005C3B58"/>
    <w:rsid w:val="005C4248"/>
    <w:rsid w:val="005C55CC"/>
    <w:rsid w:val="005C6B4F"/>
    <w:rsid w:val="005C76B0"/>
    <w:rsid w:val="005D0617"/>
    <w:rsid w:val="005D10DC"/>
    <w:rsid w:val="005D1120"/>
    <w:rsid w:val="005D132B"/>
    <w:rsid w:val="005D2355"/>
    <w:rsid w:val="005D2499"/>
    <w:rsid w:val="005D26B1"/>
    <w:rsid w:val="005D5258"/>
    <w:rsid w:val="005D5848"/>
    <w:rsid w:val="005D676E"/>
    <w:rsid w:val="005D67CB"/>
    <w:rsid w:val="005D7208"/>
    <w:rsid w:val="005E0090"/>
    <w:rsid w:val="005E374A"/>
    <w:rsid w:val="005E49A1"/>
    <w:rsid w:val="005E4F40"/>
    <w:rsid w:val="005E4FD6"/>
    <w:rsid w:val="005E6412"/>
    <w:rsid w:val="005E741A"/>
    <w:rsid w:val="005E7CAF"/>
    <w:rsid w:val="005F3A4B"/>
    <w:rsid w:val="005F5113"/>
    <w:rsid w:val="005F5B4A"/>
    <w:rsid w:val="005F790E"/>
    <w:rsid w:val="006006D3"/>
    <w:rsid w:val="006011F4"/>
    <w:rsid w:val="00601B09"/>
    <w:rsid w:val="0060492C"/>
    <w:rsid w:val="0060516C"/>
    <w:rsid w:val="0060558F"/>
    <w:rsid w:val="00606A42"/>
    <w:rsid w:val="00606B02"/>
    <w:rsid w:val="00606B98"/>
    <w:rsid w:val="00606D08"/>
    <w:rsid w:val="00610358"/>
    <w:rsid w:val="00611F10"/>
    <w:rsid w:val="0061294F"/>
    <w:rsid w:val="00613673"/>
    <w:rsid w:val="00613D80"/>
    <w:rsid w:val="006143A0"/>
    <w:rsid w:val="0061585C"/>
    <w:rsid w:val="00616F2F"/>
    <w:rsid w:val="00620D07"/>
    <w:rsid w:val="0062140F"/>
    <w:rsid w:val="00621435"/>
    <w:rsid w:val="006239EF"/>
    <w:rsid w:val="00626372"/>
    <w:rsid w:val="006275A0"/>
    <w:rsid w:val="00627BF0"/>
    <w:rsid w:val="00630DCA"/>
    <w:rsid w:val="006312A7"/>
    <w:rsid w:val="006355A5"/>
    <w:rsid w:val="00637039"/>
    <w:rsid w:val="00641906"/>
    <w:rsid w:val="00641BA8"/>
    <w:rsid w:val="00641FA8"/>
    <w:rsid w:val="00642082"/>
    <w:rsid w:val="00642FBC"/>
    <w:rsid w:val="0064371F"/>
    <w:rsid w:val="006466C8"/>
    <w:rsid w:val="00647CEF"/>
    <w:rsid w:val="006521EE"/>
    <w:rsid w:val="00653268"/>
    <w:rsid w:val="0065411D"/>
    <w:rsid w:val="0065471E"/>
    <w:rsid w:val="00656A1A"/>
    <w:rsid w:val="00657137"/>
    <w:rsid w:val="00657171"/>
    <w:rsid w:val="00657D28"/>
    <w:rsid w:val="006625DE"/>
    <w:rsid w:val="006648D8"/>
    <w:rsid w:val="006662D6"/>
    <w:rsid w:val="00670B84"/>
    <w:rsid w:val="006714EE"/>
    <w:rsid w:val="0067175A"/>
    <w:rsid w:val="00671BCF"/>
    <w:rsid w:val="00672501"/>
    <w:rsid w:val="006729DA"/>
    <w:rsid w:val="006737C9"/>
    <w:rsid w:val="00674314"/>
    <w:rsid w:val="00675520"/>
    <w:rsid w:val="00676605"/>
    <w:rsid w:val="00676835"/>
    <w:rsid w:val="006806D5"/>
    <w:rsid w:val="00681A63"/>
    <w:rsid w:val="00681E1C"/>
    <w:rsid w:val="006853DB"/>
    <w:rsid w:val="0068662F"/>
    <w:rsid w:val="00686F38"/>
    <w:rsid w:val="006900D2"/>
    <w:rsid w:val="006928BB"/>
    <w:rsid w:val="00694BFD"/>
    <w:rsid w:val="00695C2F"/>
    <w:rsid w:val="0069625C"/>
    <w:rsid w:val="006A274B"/>
    <w:rsid w:val="006A4D64"/>
    <w:rsid w:val="006B00BB"/>
    <w:rsid w:val="006B1A41"/>
    <w:rsid w:val="006B25A2"/>
    <w:rsid w:val="006B2F2D"/>
    <w:rsid w:val="006B338B"/>
    <w:rsid w:val="006B3732"/>
    <w:rsid w:val="006B3B13"/>
    <w:rsid w:val="006B4CE4"/>
    <w:rsid w:val="006B6ED3"/>
    <w:rsid w:val="006C1274"/>
    <w:rsid w:val="006C2264"/>
    <w:rsid w:val="006C3F41"/>
    <w:rsid w:val="006C519C"/>
    <w:rsid w:val="006C7325"/>
    <w:rsid w:val="006C7389"/>
    <w:rsid w:val="006C74D7"/>
    <w:rsid w:val="006D0347"/>
    <w:rsid w:val="006D066E"/>
    <w:rsid w:val="006D1B3F"/>
    <w:rsid w:val="006D26C8"/>
    <w:rsid w:val="006D2D21"/>
    <w:rsid w:val="006D2E83"/>
    <w:rsid w:val="006D3402"/>
    <w:rsid w:val="006D3765"/>
    <w:rsid w:val="006D65DE"/>
    <w:rsid w:val="006D6C5C"/>
    <w:rsid w:val="006D7226"/>
    <w:rsid w:val="006D7922"/>
    <w:rsid w:val="006D7A49"/>
    <w:rsid w:val="006E0B80"/>
    <w:rsid w:val="006E2FCC"/>
    <w:rsid w:val="006E4434"/>
    <w:rsid w:val="006E6C0C"/>
    <w:rsid w:val="006F276C"/>
    <w:rsid w:val="006F3C59"/>
    <w:rsid w:val="006F5276"/>
    <w:rsid w:val="006F79A3"/>
    <w:rsid w:val="0070114A"/>
    <w:rsid w:val="00701BB4"/>
    <w:rsid w:val="00701F42"/>
    <w:rsid w:val="00704C0B"/>
    <w:rsid w:val="007052F0"/>
    <w:rsid w:val="00705523"/>
    <w:rsid w:val="0070732F"/>
    <w:rsid w:val="0071034A"/>
    <w:rsid w:val="00712E3A"/>
    <w:rsid w:val="00713C4A"/>
    <w:rsid w:val="0071508A"/>
    <w:rsid w:val="0071776C"/>
    <w:rsid w:val="00717C98"/>
    <w:rsid w:val="0072168B"/>
    <w:rsid w:val="00721FC0"/>
    <w:rsid w:val="007224CB"/>
    <w:rsid w:val="007226A1"/>
    <w:rsid w:val="00726C13"/>
    <w:rsid w:val="00727D95"/>
    <w:rsid w:val="00727DCE"/>
    <w:rsid w:val="007316DE"/>
    <w:rsid w:val="00732A1D"/>
    <w:rsid w:val="00733745"/>
    <w:rsid w:val="00734251"/>
    <w:rsid w:val="007351C9"/>
    <w:rsid w:val="00736126"/>
    <w:rsid w:val="00736392"/>
    <w:rsid w:val="0073783F"/>
    <w:rsid w:val="00742CEC"/>
    <w:rsid w:val="0074405F"/>
    <w:rsid w:val="0074470C"/>
    <w:rsid w:val="0074534E"/>
    <w:rsid w:val="007462D8"/>
    <w:rsid w:val="00746E06"/>
    <w:rsid w:val="00750B3F"/>
    <w:rsid w:val="00750C54"/>
    <w:rsid w:val="00751127"/>
    <w:rsid w:val="00751AA8"/>
    <w:rsid w:val="00752A5D"/>
    <w:rsid w:val="00753DDB"/>
    <w:rsid w:val="00754C19"/>
    <w:rsid w:val="007607B5"/>
    <w:rsid w:val="00763359"/>
    <w:rsid w:val="00763FC1"/>
    <w:rsid w:val="00765AE7"/>
    <w:rsid w:val="0076690B"/>
    <w:rsid w:val="00767F97"/>
    <w:rsid w:val="00770E34"/>
    <w:rsid w:val="0077152D"/>
    <w:rsid w:val="00776209"/>
    <w:rsid w:val="0077698F"/>
    <w:rsid w:val="00776C3E"/>
    <w:rsid w:val="007773A0"/>
    <w:rsid w:val="00777919"/>
    <w:rsid w:val="0077797D"/>
    <w:rsid w:val="00777C4A"/>
    <w:rsid w:val="00780607"/>
    <w:rsid w:val="00780610"/>
    <w:rsid w:val="00782DD4"/>
    <w:rsid w:val="007830FB"/>
    <w:rsid w:val="007842BD"/>
    <w:rsid w:val="0078501B"/>
    <w:rsid w:val="00786ADF"/>
    <w:rsid w:val="00790A6D"/>
    <w:rsid w:val="007913A2"/>
    <w:rsid w:val="0079372E"/>
    <w:rsid w:val="007A0062"/>
    <w:rsid w:val="007A01C6"/>
    <w:rsid w:val="007A1A59"/>
    <w:rsid w:val="007A2BE6"/>
    <w:rsid w:val="007A2CDD"/>
    <w:rsid w:val="007A4150"/>
    <w:rsid w:val="007A4208"/>
    <w:rsid w:val="007A533A"/>
    <w:rsid w:val="007A616B"/>
    <w:rsid w:val="007A6E40"/>
    <w:rsid w:val="007B02C5"/>
    <w:rsid w:val="007B0897"/>
    <w:rsid w:val="007B096A"/>
    <w:rsid w:val="007B0993"/>
    <w:rsid w:val="007B17B2"/>
    <w:rsid w:val="007B1835"/>
    <w:rsid w:val="007B1D13"/>
    <w:rsid w:val="007B1DE4"/>
    <w:rsid w:val="007B4421"/>
    <w:rsid w:val="007B466E"/>
    <w:rsid w:val="007B5672"/>
    <w:rsid w:val="007B571B"/>
    <w:rsid w:val="007B57AF"/>
    <w:rsid w:val="007B5D14"/>
    <w:rsid w:val="007B6862"/>
    <w:rsid w:val="007B6FB6"/>
    <w:rsid w:val="007B702D"/>
    <w:rsid w:val="007B75BF"/>
    <w:rsid w:val="007B761F"/>
    <w:rsid w:val="007B7A80"/>
    <w:rsid w:val="007C0DB1"/>
    <w:rsid w:val="007C1396"/>
    <w:rsid w:val="007C1EE5"/>
    <w:rsid w:val="007C3484"/>
    <w:rsid w:val="007C364D"/>
    <w:rsid w:val="007C3E82"/>
    <w:rsid w:val="007C55E7"/>
    <w:rsid w:val="007C7E7B"/>
    <w:rsid w:val="007D07BA"/>
    <w:rsid w:val="007D0836"/>
    <w:rsid w:val="007D2BB6"/>
    <w:rsid w:val="007D4E25"/>
    <w:rsid w:val="007D5466"/>
    <w:rsid w:val="007D5FCA"/>
    <w:rsid w:val="007D6637"/>
    <w:rsid w:val="007D6F84"/>
    <w:rsid w:val="007E08CA"/>
    <w:rsid w:val="007E140F"/>
    <w:rsid w:val="007E15D5"/>
    <w:rsid w:val="007E4243"/>
    <w:rsid w:val="007E4789"/>
    <w:rsid w:val="007E71E2"/>
    <w:rsid w:val="007E7DCF"/>
    <w:rsid w:val="007F17E0"/>
    <w:rsid w:val="007F3005"/>
    <w:rsid w:val="008006DE"/>
    <w:rsid w:val="00801958"/>
    <w:rsid w:val="00801F78"/>
    <w:rsid w:val="00804FA2"/>
    <w:rsid w:val="0080515E"/>
    <w:rsid w:val="00807E0C"/>
    <w:rsid w:val="0081443C"/>
    <w:rsid w:val="00814FA4"/>
    <w:rsid w:val="008158AB"/>
    <w:rsid w:val="00815DB9"/>
    <w:rsid w:val="0081613B"/>
    <w:rsid w:val="008209B0"/>
    <w:rsid w:val="00821A59"/>
    <w:rsid w:val="00822CFB"/>
    <w:rsid w:val="008232BE"/>
    <w:rsid w:val="0082695C"/>
    <w:rsid w:val="00827B56"/>
    <w:rsid w:val="00827C2D"/>
    <w:rsid w:val="00830904"/>
    <w:rsid w:val="00830BB6"/>
    <w:rsid w:val="0083264E"/>
    <w:rsid w:val="008335EC"/>
    <w:rsid w:val="008339BB"/>
    <w:rsid w:val="008343BA"/>
    <w:rsid w:val="00834811"/>
    <w:rsid w:val="00836784"/>
    <w:rsid w:val="00836A56"/>
    <w:rsid w:val="0083760A"/>
    <w:rsid w:val="00837ECF"/>
    <w:rsid w:val="00837F1F"/>
    <w:rsid w:val="00840815"/>
    <w:rsid w:val="00842C28"/>
    <w:rsid w:val="00843164"/>
    <w:rsid w:val="00845AB2"/>
    <w:rsid w:val="00845AE4"/>
    <w:rsid w:val="008467E9"/>
    <w:rsid w:val="00853872"/>
    <w:rsid w:val="00856FB4"/>
    <w:rsid w:val="00857300"/>
    <w:rsid w:val="00857807"/>
    <w:rsid w:val="00861CB8"/>
    <w:rsid w:val="008636DC"/>
    <w:rsid w:val="00863E66"/>
    <w:rsid w:val="00863EE4"/>
    <w:rsid w:val="00864C39"/>
    <w:rsid w:val="0087010C"/>
    <w:rsid w:val="00870872"/>
    <w:rsid w:val="00871108"/>
    <w:rsid w:val="008720DD"/>
    <w:rsid w:val="008728C1"/>
    <w:rsid w:val="00876269"/>
    <w:rsid w:val="0087650C"/>
    <w:rsid w:val="0088111E"/>
    <w:rsid w:val="008828C4"/>
    <w:rsid w:val="00887AE3"/>
    <w:rsid w:val="00890E57"/>
    <w:rsid w:val="00891AFE"/>
    <w:rsid w:val="008928DF"/>
    <w:rsid w:val="00892ECD"/>
    <w:rsid w:val="008934C1"/>
    <w:rsid w:val="00895C2E"/>
    <w:rsid w:val="00896B15"/>
    <w:rsid w:val="008A1227"/>
    <w:rsid w:val="008A18A8"/>
    <w:rsid w:val="008A3CFE"/>
    <w:rsid w:val="008A4646"/>
    <w:rsid w:val="008A5063"/>
    <w:rsid w:val="008A56D3"/>
    <w:rsid w:val="008A6EBE"/>
    <w:rsid w:val="008B1B49"/>
    <w:rsid w:val="008B243E"/>
    <w:rsid w:val="008B2598"/>
    <w:rsid w:val="008B3212"/>
    <w:rsid w:val="008B74B4"/>
    <w:rsid w:val="008B7F35"/>
    <w:rsid w:val="008C27D6"/>
    <w:rsid w:val="008C2CCA"/>
    <w:rsid w:val="008C2F4E"/>
    <w:rsid w:val="008C34F7"/>
    <w:rsid w:val="008C3631"/>
    <w:rsid w:val="008C36D7"/>
    <w:rsid w:val="008C5658"/>
    <w:rsid w:val="008C5847"/>
    <w:rsid w:val="008C66BE"/>
    <w:rsid w:val="008D23B6"/>
    <w:rsid w:val="008D531D"/>
    <w:rsid w:val="008D5726"/>
    <w:rsid w:val="008D5F12"/>
    <w:rsid w:val="008E0362"/>
    <w:rsid w:val="008E1546"/>
    <w:rsid w:val="008E2318"/>
    <w:rsid w:val="008E2FC7"/>
    <w:rsid w:val="008E50FE"/>
    <w:rsid w:val="008E52F8"/>
    <w:rsid w:val="008E554D"/>
    <w:rsid w:val="008E7CA5"/>
    <w:rsid w:val="008F004E"/>
    <w:rsid w:val="008F0E18"/>
    <w:rsid w:val="008F218E"/>
    <w:rsid w:val="008F35BC"/>
    <w:rsid w:val="008F3A56"/>
    <w:rsid w:val="008F3ECA"/>
    <w:rsid w:val="008F44C2"/>
    <w:rsid w:val="008F6639"/>
    <w:rsid w:val="008F79F6"/>
    <w:rsid w:val="00901942"/>
    <w:rsid w:val="00901F00"/>
    <w:rsid w:val="00903674"/>
    <w:rsid w:val="00905E3F"/>
    <w:rsid w:val="00906F22"/>
    <w:rsid w:val="009073E0"/>
    <w:rsid w:val="0091084C"/>
    <w:rsid w:val="00910EC2"/>
    <w:rsid w:val="009115CC"/>
    <w:rsid w:val="009132E1"/>
    <w:rsid w:val="009134F1"/>
    <w:rsid w:val="009136EC"/>
    <w:rsid w:val="00913716"/>
    <w:rsid w:val="00913BDD"/>
    <w:rsid w:val="00914F4F"/>
    <w:rsid w:val="00915348"/>
    <w:rsid w:val="00915A67"/>
    <w:rsid w:val="00920CE3"/>
    <w:rsid w:val="009217F9"/>
    <w:rsid w:val="00921F42"/>
    <w:rsid w:val="00922817"/>
    <w:rsid w:val="0092402C"/>
    <w:rsid w:val="009302F7"/>
    <w:rsid w:val="009320A2"/>
    <w:rsid w:val="009338C1"/>
    <w:rsid w:val="00934EB7"/>
    <w:rsid w:val="009361F5"/>
    <w:rsid w:val="0093784E"/>
    <w:rsid w:val="00941C47"/>
    <w:rsid w:val="00941E0A"/>
    <w:rsid w:val="0094267E"/>
    <w:rsid w:val="00943DD9"/>
    <w:rsid w:val="00946C10"/>
    <w:rsid w:val="00946CC9"/>
    <w:rsid w:val="0094793A"/>
    <w:rsid w:val="009503CB"/>
    <w:rsid w:val="00950C4F"/>
    <w:rsid w:val="00950FF3"/>
    <w:rsid w:val="00954649"/>
    <w:rsid w:val="00955416"/>
    <w:rsid w:val="00956657"/>
    <w:rsid w:val="00956BBB"/>
    <w:rsid w:val="0095733D"/>
    <w:rsid w:val="0095774C"/>
    <w:rsid w:val="00960428"/>
    <w:rsid w:val="00960DB9"/>
    <w:rsid w:val="00961D2B"/>
    <w:rsid w:val="00961D2C"/>
    <w:rsid w:val="00966F7B"/>
    <w:rsid w:val="009725CD"/>
    <w:rsid w:val="00972DAE"/>
    <w:rsid w:val="00972E12"/>
    <w:rsid w:val="009734BD"/>
    <w:rsid w:val="009739CF"/>
    <w:rsid w:val="00973D14"/>
    <w:rsid w:val="0097422A"/>
    <w:rsid w:val="00974300"/>
    <w:rsid w:val="00975546"/>
    <w:rsid w:val="00975771"/>
    <w:rsid w:val="00975D3F"/>
    <w:rsid w:val="009809BC"/>
    <w:rsid w:val="00980E93"/>
    <w:rsid w:val="009831D0"/>
    <w:rsid w:val="009832B8"/>
    <w:rsid w:val="009834F0"/>
    <w:rsid w:val="00985A9D"/>
    <w:rsid w:val="00985E2B"/>
    <w:rsid w:val="009903D0"/>
    <w:rsid w:val="009904E5"/>
    <w:rsid w:val="0099141D"/>
    <w:rsid w:val="00991579"/>
    <w:rsid w:val="00991946"/>
    <w:rsid w:val="00991A11"/>
    <w:rsid w:val="00993992"/>
    <w:rsid w:val="009939BC"/>
    <w:rsid w:val="00994267"/>
    <w:rsid w:val="009A3311"/>
    <w:rsid w:val="009A3AB1"/>
    <w:rsid w:val="009A3B3C"/>
    <w:rsid w:val="009A3CE9"/>
    <w:rsid w:val="009A580F"/>
    <w:rsid w:val="009A5BB6"/>
    <w:rsid w:val="009A5E23"/>
    <w:rsid w:val="009A5E89"/>
    <w:rsid w:val="009A6BA5"/>
    <w:rsid w:val="009A7DC4"/>
    <w:rsid w:val="009B2F16"/>
    <w:rsid w:val="009B57FF"/>
    <w:rsid w:val="009C0701"/>
    <w:rsid w:val="009C1E11"/>
    <w:rsid w:val="009C4035"/>
    <w:rsid w:val="009C5624"/>
    <w:rsid w:val="009C6F22"/>
    <w:rsid w:val="009C7FC6"/>
    <w:rsid w:val="009D086E"/>
    <w:rsid w:val="009D3EB0"/>
    <w:rsid w:val="009D6D19"/>
    <w:rsid w:val="009E0F6F"/>
    <w:rsid w:val="009E12A3"/>
    <w:rsid w:val="009E14D2"/>
    <w:rsid w:val="009E1ACC"/>
    <w:rsid w:val="009E24A4"/>
    <w:rsid w:val="009E462D"/>
    <w:rsid w:val="009E5AA3"/>
    <w:rsid w:val="009E7035"/>
    <w:rsid w:val="009E7297"/>
    <w:rsid w:val="009F0233"/>
    <w:rsid w:val="009F0A7E"/>
    <w:rsid w:val="009F1E01"/>
    <w:rsid w:val="009F2F0B"/>
    <w:rsid w:val="009F2F71"/>
    <w:rsid w:val="009F3A14"/>
    <w:rsid w:val="009F69EE"/>
    <w:rsid w:val="009F6EAC"/>
    <w:rsid w:val="009F744F"/>
    <w:rsid w:val="00A00104"/>
    <w:rsid w:val="00A00D0B"/>
    <w:rsid w:val="00A032F7"/>
    <w:rsid w:val="00A047B2"/>
    <w:rsid w:val="00A07753"/>
    <w:rsid w:val="00A10B66"/>
    <w:rsid w:val="00A10EA5"/>
    <w:rsid w:val="00A1331F"/>
    <w:rsid w:val="00A134F9"/>
    <w:rsid w:val="00A135FF"/>
    <w:rsid w:val="00A13684"/>
    <w:rsid w:val="00A139B5"/>
    <w:rsid w:val="00A1445D"/>
    <w:rsid w:val="00A15366"/>
    <w:rsid w:val="00A15EDD"/>
    <w:rsid w:val="00A166E0"/>
    <w:rsid w:val="00A16BFD"/>
    <w:rsid w:val="00A17A63"/>
    <w:rsid w:val="00A17C9D"/>
    <w:rsid w:val="00A2048F"/>
    <w:rsid w:val="00A20BBF"/>
    <w:rsid w:val="00A21E0E"/>
    <w:rsid w:val="00A225C2"/>
    <w:rsid w:val="00A24830"/>
    <w:rsid w:val="00A24A15"/>
    <w:rsid w:val="00A25E9A"/>
    <w:rsid w:val="00A2622B"/>
    <w:rsid w:val="00A319A0"/>
    <w:rsid w:val="00A32C46"/>
    <w:rsid w:val="00A333F1"/>
    <w:rsid w:val="00A35F01"/>
    <w:rsid w:val="00A41878"/>
    <w:rsid w:val="00A43718"/>
    <w:rsid w:val="00A445B8"/>
    <w:rsid w:val="00A44A84"/>
    <w:rsid w:val="00A453DF"/>
    <w:rsid w:val="00A47CEF"/>
    <w:rsid w:val="00A52BCD"/>
    <w:rsid w:val="00A532BF"/>
    <w:rsid w:val="00A544CB"/>
    <w:rsid w:val="00A547A3"/>
    <w:rsid w:val="00A54EDC"/>
    <w:rsid w:val="00A55DD2"/>
    <w:rsid w:val="00A56A6B"/>
    <w:rsid w:val="00A56B11"/>
    <w:rsid w:val="00A56E93"/>
    <w:rsid w:val="00A578F7"/>
    <w:rsid w:val="00A604BE"/>
    <w:rsid w:val="00A60581"/>
    <w:rsid w:val="00A60D56"/>
    <w:rsid w:val="00A6285C"/>
    <w:rsid w:val="00A62A40"/>
    <w:rsid w:val="00A62E33"/>
    <w:rsid w:val="00A62E38"/>
    <w:rsid w:val="00A63974"/>
    <w:rsid w:val="00A63DCB"/>
    <w:rsid w:val="00A64C74"/>
    <w:rsid w:val="00A6519A"/>
    <w:rsid w:val="00A654DC"/>
    <w:rsid w:val="00A66B81"/>
    <w:rsid w:val="00A670B8"/>
    <w:rsid w:val="00A67148"/>
    <w:rsid w:val="00A679F0"/>
    <w:rsid w:val="00A7015B"/>
    <w:rsid w:val="00A704F3"/>
    <w:rsid w:val="00A70918"/>
    <w:rsid w:val="00A723A9"/>
    <w:rsid w:val="00A737AA"/>
    <w:rsid w:val="00A73E8A"/>
    <w:rsid w:val="00A73F70"/>
    <w:rsid w:val="00A75F4D"/>
    <w:rsid w:val="00A76824"/>
    <w:rsid w:val="00A77148"/>
    <w:rsid w:val="00A7722B"/>
    <w:rsid w:val="00A77447"/>
    <w:rsid w:val="00A80C83"/>
    <w:rsid w:val="00A86683"/>
    <w:rsid w:val="00A86ABC"/>
    <w:rsid w:val="00A874CB"/>
    <w:rsid w:val="00A9437D"/>
    <w:rsid w:val="00A94735"/>
    <w:rsid w:val="00AA0D23"/>
    <w:rsid w:val="00AA1B44"/>
    <w:rsid w:val="00AA31DB"/>
    <w:rsid w:val="00AA4459"/>
    <w:rsid w:val="00AA643B"/>
    <w:rsid w:val="00AA7CB4"/>
    <w:rsid w:val="00AA7D7E"/>
    <w:rsid w:val="00AB02C9"/>
    <w:rsid w:val="00AB1EF7"/>
    <w:rsid w:val="00AB246B"/>
    <w:rsid w:val="00AB2C5A"/>
    <w:rsid w:val="00AB4728"/>
    <w:rsid w:val="00AB4D8F"/>
    <w:rsid w:val="00AB4F8C"/>
    <w:rsid w:val="00AB5830"/>
    <w:rsid w:val="00AB5B12"/>
    <w:rsid w:val="00AB7262"/>
    <w:rsid w:val="00AB77C8"/>
    <w:rsid w:val="00AC2AF2"/>
    <w:rsid w:val="00AC318A"/>
    <w:rsid w:val="00AC3CEA"/>
    <w:rsid w:val="00AC4B92"/>
    <w:rsid w:val="00AC6A38"/>
    <w:rsid w:val="00AD0286"/>
    <w:rsid w:val="00AD17A1"/>
    <w:rsid w:val="00AD464A"/>
    <w:rsid w:val="00AD663F"/>
    <w:rsid w:val="00AE0374"/>
    <w:rsid w:val="00AE1893"/>
    <w:rsid w:val="00AE3F77"/>
    <w:rsid w:val="00AE4E91"/>
    <w:rsid w:val="00AE53DA"/>
    <w:rsid w:val="00AE6300"/>
    <w:rsid w:val="00AE6C5D"/>
    <w:rsid w:val="00AF023D"/>
    <w:rsid w:val="00AF0BF0"/>
    <w:rsid w:val="00AF203A"/>
    <w:rsid w:val="00AF252A"/>
    <w:rsid w:val="00AF34BA"/>
    <w:rsid w:val="00AF37C2"/>
    <w:rsid w:val="00AF4C84"/>
    <w:rsid w:val="00AF5578"/>
    <w:rsid w:val="00AF5CF3"/>
    <w:rsid w:val="00AF7D10"/>
    <w:rsid w:val="00B001F0"/>
    <w:rsid w:val="00B007E3"/>
    <w:rsid w:val="00B00AA4"/>
    <w:rsid w:val="00B0317E"/>
    <w:rsid w:val="00B048D7"/>
    <w:rsid w:val="00B04F10"/>
    <w:rsid w:val="00B051E0"/>
    <w:rsid w:val="00B10031"/>
    <w:rsid w:val="00B101DD"/>
    <w:rsid w:val="00B104D4"/>
    <w:rsid w:val="00B129BC"/>
    <w:rsid w:val="00B1325F"/>
    <w:rsid w:val="00B13633"/>
    <w:rsid w:val="00B13730"/>
    <w:rsid w:val="00B13D80"/>
    <w:rsid w:val="00B14EDF"/>
    <w:rsid w:val="00B15270"/>
    <w:rsid w:val="00B162DF"/>
    <w:rsid w:val="00B17EFA"/>
    <w:rsid w:val="00B22F5B"/>
    <w:rsid w:val="00B232CA"/>
    <w:rsid w:val="00B240A1"/>
    <w:rsid w:val="00B27C80"/>
    <w:rsid w:val="00B27EE9"/>
    <w:rsid w:val="00B308C5"/>
    <w:rsid w:val="00B309BE"/>
    <w:rsid w:val="00B30A48"/>
    <w:rsid w:val="00B31086"/>
    <w:rsid w:val="00B328DA"/>
    <w:rsid w:val="00B33033"/>
    <w:rsid w:val="00B35D7D"/>
    <w:rsid w:val="00B35EC2"/>
    <w:rsid w:val="00B41185"/>
    <w:rsid w:val="00B41263"/>
    <w:rsid w:val="00B44D60"/>
    <w:rsid w:val="00B4577A"/>
    <w:rsid w:val="00B4600D"/>
    <w:rsid w:val="00B4758F"/>
    <w:rsid w:val="00B47BBD"/>
    <w:rsid w:val="00B5030B"/>
    <w:rsid w:val="00B50EE5"/>
    <w:rsid w:val="00B523E9"/>
    <w:rsid w:val="00B5264A"/>
    <w:rsid w:val="00B52783"/>
    <w:rsid w:val="00B54845"/>
    <w:rsid w:val="00B55CF7"/>
    <w:rsid w:val="00B55DBB"/>
    <w:rsid w:val="00B56890"/>
    <w:rsid w:val="00B569E4"/>
    <w:rsid w:val="00B578A7"/>
    <w:rsid w:val="00B605BF"/>
    <w:rsid w:val="00B60ADE"/>
    <w:rsid w:val="00B62571"/>
    <w:rsid w:val="00B63139"/>
    <w:rsid w:val="00B644B6"/>
    <w:rsid w:val="00B645D9"/>
    <w:rsid w:val="00B64AE9"/>
    <w:rsid w:val="00B64C90"/>
    <w:rsid w:val="00B64D0C"/>
    <w:rsid w:val="00B65132"/>
    <w:rsid w:val="00B65B66"/>
    <w:rsid w:val="00B67BDB"/>
    <w:rsid w:val="00B701B8"/>
    <w:rsid w:val="00B70490"/>
    <w:rsid w:val="00B70572"/>
    <w:rsid w:val="00B70E74"/>
    <w:rsid w:val="00B713E5"/>
    <w:rsid w:val="00B71E31"/>
    <w:rsid w:val="00B72B98"/>
    <w:rsid w:val="00B73169"/>
    <w:rsid w:val="00B74EE0"/>
    <w:rsid w:val="00B751FA"/>
    <w:rsid w:val="00B80862"/>
    <w:rsid w:val="00B81101"/>
    <w:rsid w:val="00B82607"/>
    <w:rsid w:val="00B8270B"/>
    <w:rsid w:val="00B839AE"/>
    <w:rsid w:val="00B85D39"/>
    <w:rsid w:val="00B879E2"/>
    <w:rsid w:val="00B87D77"/>
    <w:rsid w:val="00B90263"/>
    <w:rsid w:val="00B91B54"/>
    <w:rsid w:val="00B921F1"/>
    <w:rsid w:val="00B9321F"/>
    <w:rsid w:val="00B94F65"/>
    <w:rsid w:val="00B95E1F"/>
    <w:rsid w:val="00B96E06"/>
    <w:rsid w:val="00BA13AF"/>
    <w:rsid w:val="00BA16DE"/>
    <w:rsid w:val="00BA1921"/>
    <w:rsid w:val="00BA19C3"/>
    <w:rsid w:val="00BA223A"/>
    <w:rsid w:val="00BA22B4"/>
    <w:rsid w:val="00BA2525"/>
    <w:rsid w:val="00BA4ECB"/>
    <w:rsid w:val="00BA671B"/>
    <w:rsid w:val="00BA7C85"/>
    <w:rsid w:val="00BA7D90"/>
    <w:rsid w:val="00BB012F"/>
    <w:rsid w:val="00BB151F"/>
    <w:rsid w:val="00BB1EF9"/>
    <w:rsid w:val="00BB2D85"/>
    <w:rsid w:val="00BB654F"/>
    <w:rsid w:val="00BB7590"/>
    <w:rsid w:val="00BB7A25"/>
    <w:rsid w:val="00BC00DD"/>
    <w:rsid w:val="00BC05DA"/>
    <w:rsid w:val="00BC1E12"/>
    <w:rsid w:val="00BC2650"/>
    <w:rsid w:val="00BC26DD"/>
    <w:rsid w:val="00BC3B29"/>
    <w:rsid w:val="00BC718F"/>
    <w:rsid w:val="00BD08EF"/>
    <w:rsid w:val="00BD2AC1"/>
    <w:rsid w:val="00BD3D69"/>
    <w:rsid w:val="00BD4B52"/>
    <w:rsid w:val="00BD623F"/>
    <w:rsid w:val="00BD773A"/>
    <w:rsid w:val="00BD773B"/>
    <w:rsid w:val="00BD7BB8"/>
    <w:rsid w:val="00BE04CB"/>
    <w:rsid w:val="00BE164E"/>
    <w:rsid w:val="00BE25F0"/>
    <w:rsid w:val="00BE3121"/>
    <w:rsid w:val="00BE64F4"/>
    <w:rsid w:val="00BE6B83"/>
    <w:rsid w:val="00BF257F"/>
    <w:rsid w:val="00BF3EF1"/>
    <w:rsid w:val="00BF59A2"/>
    <w:rsid w:val="00BF6D5E"/>
    <w:rsid w:val="00C02FD5"/>
    <w:rsid w:val="00C0382E"/>
    <w:rsid w:val="00C04A94"/>
    <w:rsid w:val="00C050AD"/>
    <w:rsid w:val="00C06988"/>
    <w:rsid w:val="00C10DD7"/>
    <w:rsid w:val="00C13584"/>
    <w:rsid w:val="00C1360B"/>
    <w:rsid w:val="00C16C5C"/>
    <w:rsid w:val="00C17A07"/>
    <w:rsid w:val="00C20C45"/>
    <w:rsid w:val="00C211F4"/>
    <w:rsid w:val="00C22690"/>
    <w:rsid w:val="00C23B22"/>
    <w:rsid w:val="00C27283"/>
    <w:rsid w:val="00C31F70"/>
    <w:rsid w:val="00C34285"/>
    <w:rsid w:val="00C34492"/>
    <w:rsid w:val="00C3484B"/>
    <w:rsid w:val="00C358D3"/>
    <w:rsid w:val="00C36526"/>
    <w:rsid w:val="00C421E6"/>
    <w:rsid w:val="00C42B0B"/>
    <w:rsid w:val="00C44DB9"/>
    <w:rsid w:val="00C5081B"/>
    <w:rsid w:val="00C50AA9"/>
    <w:rsid w:val="00C5613E"/>
    <w:rsid w:val="00C60ABB"/>
    <w:rsid w:val="00C6550C"/>
    <w:rsid w:val="00C6759E"/>
    <w:rsid w:val="00C701B7"/>
    <w:rsid w:val="00C72FDC"/>
    <w:rsid w:val="00C73952"/>
    <w:rsid w:val="00C74F52"/>
    <w:rsid w:val="00C76CF6"/>
    <w:rsid w:val="00C8032E"/>
    <w:rsid w:val="00C81536"/>
    <w:rsid w:val="00C81AC8"/>
    <w:rsid w:val="00C81D11"/>
    <w:rsid w:val="00C85ABC"/>
    <w:rsid w:val="00C863DB"/>
    <w:rsid w:val="00C86A77"/>
    <w:rsid w:val="00C87045"/>
    <w:rsid w:val="00C90A43"/>
    <w:rsid w:val="00C9168B"/>
    <w:rsid w:val="00C929A9"/>
    <w:rsid w:val="00C92C50"/>
    <w:rsid w:val="00C93DBB"/>
    <w:rsid w:val="00C961E8"/>
    <w:rsid w:val="00C96E12"/>
    <w:rsid w:val="00C97124"/>
    <w:rsid w:val="00C97414"/>
    <w:rsid w:val="00C974A3"/>
    <w:rsid w:val="00CA0931"/>
    <w:rsid w:val="00CA2C88"/>
    <w:rsid w:val="00CA35E8"/>
    <w:rsid w:val="00CA66C9"/>
    <w:rsid w:val="00CA72CD"/>
    <w:rsid w:val="00CA7339"/>
    <w:rsid w:val="00CA7513"/>
    <w:rsid w:val="00CA7D76"/>
    <w:rsid w:val="00CB0E46"/>
    <w:rsid w:val="00CB2361"/>
    <w:rsid w:val="00CB3120"/>
    <w:rsid w:val="00CB3EC4"/>
    <w:rsid w:val="00CB47F1"/>
    <w:rsid w:val="00CB48CE"/>
    <w:rsid w:val="00CB6CBD"/>
    <w:rsid w:val="00CC10CC"/>
    <w:rsid w:val="00CC1154"/>
    <w:rsid w:val="00CC2DA0"/>
    <w:rsid w:val="00CC391E"/>
    <w:rsid w:val="00CC4D79"/>
    <w:rsid w:val="00CD0A73"/>
    <w:rsid w:val="00CD3A13"/>
    <w:rsid w:val="00CD461E"/>
    <w:rsid w:val="00CD4A6A"/>
    <w:rsid w:val="00CD5AAC"/>
    <w:rsid w:val="00CD632D"/>
    <w:rsid w:val="00CD635F"/>
    <w:rsid w:val="00CE0E41"/>
    <w:rsid w:val="00CE1370"/>
    <w:rsid w:val="00CE28DA"/>
    <w:rsid w:val="00CE3045"/>
    <w:rsid w:val="00CE40F8"/>
    <w:rsid w:val="00CE4C6E"/>
    <w:rsid w:val="00CE5EB0"/>
    <w:rsid w:val="00CE6451"/>
    <w:rsid w:val="00CE6848"/>
    <w:rsid w:val="00CE7F48"/>
    <w:rsid w:val="00CF1C11"/>
    <w:rsid w:val="00CF4329"/>
    <w:rsid w:val="00CF494E"/>
    <w:rsid w:val="00CF6782"/>
    <w:rsid w:val="00CF7BB1"/>
    <w:rsid w:val="00CF7DEE"/>
    <w:rsid w:val="00D004C9"/>
    <w:rsid w:val="00D01A4A"/>
    <w:rsid w:val="00D01AFA"/>
    <w:rsid w:val="00D02081"/>
    <w:rsid w:val="00D0237C"/>
    <w:rsid w:val="00D02B8A"/>
    <w:rsid w:val="00D03176"/>
    <w:rsid w:val="00D036A3"/>
    <w:rsid w:val="00D03916"/>
    <w:rsid w:val="00D03F0D"/>
    <w:rsid w:val="00D045EE"/>
    <w:rsid w:val="00D05526"/>
    <w:rsid w:val="00D05E96"/>
    <w:rsid w:val="00D14F95"/>
    <w:rsid w:val="00D15A5F"/>
    <w:rsid w:val="00D16C1B"/>
    <w:rsid w:val="00D20DFE"/>
    <w:rsid w:val="00D215E9"/>
    <w:rsid w:val="00D2703E"/>
    <w:rsid w:val="00D30A01"/>
    <w:rsid w:val="00D323AE"/>
    <w:rsid w:val="00D341C8"/>
    <w:rsid w:val="00D34A2D"/>
    <w:rsid w:val="00D34A5F"/>
    <w:rsid w:val="00D35BE8"/>
    <w:rsid w:val="00D35E23"/>
    <w:rsid w:val="00D36D52"/>
    <w:rsid w:val="00D37274"/>
    <w:rsid w:val="00D3752D"/>
    <w:rsid w:val="00D376CE"/>
    <w:rsid w:val="00D40270"/>
    <w:rsid w:val="00D41EED"/>
    <w:rsid w:val="00D43BA9"/>
    <w:rsid w:val="00D4406F"/>
    <w:rsid w:val="00D44105"/>
    <w:rsid w:val="00D44A94"/>
    <w:rsid w:val="00D45034"/>
    <w:rsid w:val="00D45F84"/>
    <w:rsid w:val="00D470E0"/>
    <w:rsid w:val="00D5226B"/>
    <w:rsid w:val="00D52867"/>
    <w:rsid w:val="00D5640C"/>
    <w:rsid w:val="00D56F8E"/>
    <w:rsid w:val="00D603F3"/>
    <w:rsid w:val="00D6183F"/>
    <w:rsid w:val="00D618F1"/>
    <w:rsid w:val="00D62E80"/>
    <w:rsid w:val="00D63DAD"/>
    <w:rsid w:val="00D64323"/>
    <w:rsid w:val="00D64FD3"/>
    <w:rsid w:val="00D65DF5"/>
    <w:rsid w:val="00D72BE4"/>
    <w:rsid w:val="00D75B5F"/>
    <w:rsid w:val="00D766DD"/>
    <w:rsid w:val="00D76A42"/>
    <w:rsid w:val="00D80F18"/>
    <w:rsid w:val="00D82F2E"/>
    <w:rsid w:val="00D83AF8"/>
    <w:rsid w:val="00D84618"/>
    <w:rsid w:val="00D84D30"/>
    <w:rsid w:val="00D85281"/>
    <w:rsid w:val="00D85D8C"/>
    <w:rsid w:val="00D8623E"/>
    <w:rsid w:val="00D87645"/>
    <w:rsid w:val="00D87D6D"/>
    <w:rsid w:val="00D87FB3"/>
    <w:rsid w:val="00D90005"/>
    <w:rsid w:val="00D9080C"/>
    <w:rsid w:val="00D911D3"/>
    <w:rsid w:val="00D91CBF"/>
    <w:rsid w:val="00D923B9"/>
    <w:rsid w:val="00D933C4"/>
    <w:rsid w:val="00D94F22"/>
    <w:rsid w:val="00DA0C2B"/>
    <w:rsid w:val="00DA16FD"/>
    <w:rsid w:val="00DA1E4E"/>
    <w:rsid w:val="00DA592A"/>
    <w:rsid w:val="00DB0C5E"/>
    <w:rsid w:val="00DB29C0"/>
    <w:rsid w:val="00DB2BBC"/>
    <w:rsid w:val="00DB3BD8"/>
    <w:rsid w:val="00DB404F"/>
    <w:rsid w:val="00DB41D1"/>
    <w:rsid w:val="00DB5B59"/>
    <w:rsid w:val="00DB6C4F"/>
    <w:rsid w:val="00DB6D45"/>
    <w:rsid w:val="00DB717A"/>
    <w:rsid w:val="00DC0762"/>
    <w:rsid w:val="00DC0A7E"/>
    <w:rsid w:val="00DC1EF1"/>
    <w:rsid w:val="00DC2D39"/>
    <w:rsid w:val="00DC6A99"/>
    <w:rsid w:val="00DC7D20"/>
    <w:rsid w:val="00DD0544"/>
    <w:rsid w:val="00DD1BE1"/>
    <w:rsid w:val="00DD1FBB"/>
    <w:rsid w:val="00DD3858"/>
    <w:rsid w:val="00DD45BA"/>
    <w:rsid w:val="00DD4B36"/>
    <w:rsid w:val="00DD5559"/>
    <w:rsid w:val="00DD56DD"/>
    <w:rsid w:val="00DD6CF4"/>
    <w:rsid w:val="00DE0119"/>
    <w:rsid w:val="00DE2715"/>
    <w:rsid w:val="00DE54CF"/>
    <w:rsid w:val="00DE578F"/>
    <w:rsid w:val="00DE67BB"/>
    <w:rsid w:val="00DE6DE7"/>
    <w:rsid w:val="00DF1CF6"/>
    <w:rsid w:val="00DF22E0"/>
    <w:rsid w:val="00DF34CA"/>
    <w:rsid w:val="00DF4B92"/>
    <w:rsid w:val="00DF5264"/>
    <w:rsid w:val="00DF6427"/>
    <w:rsid w:val="00DF736B"/>
    <w:rsid w:val="00DF73AE"/>
    <w:rsid w:val="00DF74F3"/>
    <w:rsid w:val="00DF7D18"/>
    <w:rsid w:val="00E00121"/>
    <w:rsid w:val="00E0192C"/>
    <w:rsid w:val="00E04F60"/>
    <w:rsid w:val="00E05774"/>
    <w:rsid w:val="00E05A3C"/>
    <w:rsid w:val="00E0775B"/>
    <w:rsid w:val="00E120E5"/>
    <w:rsid w:val="00E13781"/>
    <w:rsid w:val="00E15712"/>
    <w:rsid w:val="00E203E9"/>
    <w:rsid w:val="00E20770"/>
    <w:rsid w:val="00E20C5E"/>
    <w:rsid w:val="00E22B7A"/>
    <w:rsid w:val="00E234D1"/>
    <w:rsid w:val="00E237D0"/>
    <w:rsid w:val="00E26080"/>
    <w:rsid w:val="00E30799"/>
    <w:rsid w:val="00E314DD"/>
    <w:rsid w:val="00E33DF6"/>
    <w:rsid w:val="00E33EC4"/>
    <w:rsid w:val="00E34443"/>
    <w:rsid w:val="00E362B4"/>
    <w:rsid w:val="00E36432"/>
    <w:rsid w:val="00E36A0A"/>
    <w:rsid w:val="00E36EE6"/>
    <w:rsid w:val="00E3713F"/>
    <w:rsid w:val="00E37227"/>
    <w:rsid w:val="00E434DF"/>
    <w:rsid w:val="00E437A4"/>
    <w:rsid w:val="00E44BA1"/>
    <w:rsid w:val="00E44F20"/>
    <w:rsid w:val="00E45FCD"/>
    <w:rsid w:val="00E460BC"/>
    <w:rsid w:val="00E472D7"/>
    <w:rsid w:val="00E50235"/>
    <w:rsid w:val="00E540AA"/>
    <w:rsid w:val="00E550CF"/>
    <w:rsid w:val="00E55AAE"/>
    <w:rsid w:val="00E57373"/>
    <w:rsid w:val="00E6650A"/>
    <w:rsid w:val="00E70425"/>
    <w:rsid w:val="00E70796"/>
    <w:rsid w:val="00E74A1C"/>
    <w:rsid w:val="00E76F3F"/>
    <w:rsid w:val="00E77BD9"/>
    <w:rsid w:val="00E81535"/>
    <w:rsid w:val="00E81C2A"/>
    <w:rsid w:val="00E81E41"/>
    <w:rsid w:val="00E82F1B"/>
    <w:rsid w:val="00E84C2A"/>
    <w:rsid w:val="00E859AD"/>
    <w:rsid w:val="00E85EC4"/>
    <w:rsid w:val="00E86081"/>
    <w:rsid w:val="00E871E3"/>
    <w:rsid w:val="00E91AA7"/>
    <w:rsid w:val="00E93168"/>
    <w:rsid w:val="00E93562"/>
    <w:rsid w:val="00E96366"/>
    <w:rsid w:val="00E96A60"/>
    <w:rsid w:val="00EA1056"/>
    <w:rsid w:val="00EA5E6E"/>
    <w:rsid w:val="00EA6874"/>
    <w:rsid w:val="00EA7035"/>
    <w:rsid w:val="00EB21F9"/>
    <w:rsid w:val="00EB2AFE"/>
    <w:rsid w:val="00EB3951"/>
    <w:rsid w:val="00EB3BFF"/>
    <w:rsid w:val="00EB445F"/>
    <w:rsid w:val="00EB640C"/>
    <w:rsid w:val="00EB6690"/>
    <w:rsid w:val="00EB7B04"/>
    <w:rsid w:val="00EB7F1C"/>
    <w:rsid w:val="00EC024C"/>
    <w:rsid w:val="00EC08E1"/>
    <w:rsid w:val="00EC0F35"/>
    <w:rsid w:val="00EC1363"/>
    <w:rsid w:val="00EC23F2"/>
    <w:rsid w:val="00EC2AAE"/>
    <w:rsid w:val="00EC31D0"/>
    <w:rsid w:val="00EC37D4"/>
    <w:rsid w:val="00EC38AC"/>
    <w:rsid w:val="00EC3BA3"/>
    <w:rsid w:val="00EC42BE"/>
    <w:rsid w:val="00EC664F"/>
    <w:rsid w:val="00EC71BC"/>
    <w:rsid w:val="00ED1647"/>
    <w:rsid w:val="00ED2C49"/>
    <w:rsid w:val="00ED3622"/>
    <w:rsid w:val="00ED5170"/>
    <w:rsid w:val="00ED6439"/>
    <w:rsid w:val="00EE0295"/>
    <w:rsid w:val="00EE1018"/>
    <w:rsid w:val="00EE23B0"/>
    <w:rsid w:val="00EE2D09"/>
    <w:rsid w:val="00EE3487"/>
    <w:rsid w:val="00EE41AC"/>
    <w:rsid w:val="00EE4974"/>
    <w:rsid w:val="00EE5DDB"/>
    <w:rsid w:val="00EE6035"/>
    <w:rsid w:val="00EE649B"/>
    <w:rsid w:val="00EE7458"/>
    <w:rsid w:val="00EF0759"/>
    <w:rsid w:val="00EF2EF9"/>
    <w:rsid w:val="00EF3E58"/>
    <w:rsid w:val="00EF7661"/>
    <w:rsid w:val="00F00C2A"/>
    <w:rsid w:val="00F03586"/>
    <w:rsid w:val="00F05F75"/>
    <w:rsid w:val="00F063E5"/>
    <w:rsid w:val="00F064E7"/>
    <w:rsid w:val="00F07163"/>
    <w:rsid w:val="00F07B5F"/>
    <w:rsid w:val="00F12142"/>
    <w:rsid w:val="00F133CC"/>
    <w:rsid w:val="00F1409D"/>
    <w:rsid w:val="00F1445D"/>
    <w:rsid w:val="00F15218"/>
    <w:rsid w:val="00F15779"/>
    <w:rsid w:val="00F16597"/>
    <w:rsid w:val="00F178B8"/>
    <w:rsid w:val="00F211F4"/>
    <w:rsid w:val="00F21D7F"/>
    <w:rsid w:val="00F224BE"/>
    <w:rsid w:val="00F23152"/>
    <w:rsid w:val="00F23C65"/>
    <w:rsid w:val="00F2580A"/>
    <w:rsid w:val="00F25815"/>
    <w:rsid w:val="00F260C2"/>
    <w:rsid w:val="00F269E0"/>
    <w:rsid w:val="00F26BF6"/>
    <w:rsid w:val="00F302B4"/>
    <w:rsid w:val="00F333F9"/>
    <w:rsid w:val="00F351DD"/>
    <w:rsid w:val="00F355E0"/>
    <w:rsid w:val="00F357B3"/>
    <w:rsid w:val="00F35CD3"/>
    <w:rsid w:val="00F35EBE"/>
    <w:rsid w:val="00F41F84"/>
    <w:rsid w:val="00F422A5"/>
    <w:rsid w:val="00F426C6"/>
    <w:rsid w:val="00F4299F"/>
    <w:rsid w:val="00F42F72"/>
    <w:rsid w:val="00F43429"/>
    <w:rsid w:val="00F4440D"/>
    <w:rsid w:val="00F44550"/>
    <w:rsid w:val="00F445C2"/>
    <w:rsid w:val="00F44DA4"/>
    <w:rsid w:val="00F50692"/>
    <w:rsid w:val="00F51A77"/>
    <w:rsid w:val="00F51B07"/>
    <w:rsid w:val="00F52A34"/>
    <w:rsid w:val="00F53D59"/>
    <w:rsid w:val="00F540D6"/>
    <w:rsid w:val="00F542AF"/>
    <w:rsid w:val="00F617D8"/>
    <w:rsid w:val="00F62F54"/>
    <w:rsid w:val="00F644B6"/>
    <w:rsid w:val="00F647E6"/>
    <w:rsid w:val="00F64876"/>
    <w:rsid w:val="00F6621C"/>
    <w:rsid w:val="00F672C7"/>
    <w:rsid w:val="00F71A67"/>
    <w:rsid w:val="00F7346A"/>
    <w:rsid w:val="00F735DD"/>
    <w:rsid w:val="00F73F5B"/>
    <w:rsid w:val="00F74488"/>
    <w:rsid w:val="00F74690"/>
    <w:rsid w:val="00F751A5"/>
    <w:rsid w:val="00F75250"/>
    <w:rsid w:val="00F761C3"/>
    <w:rsid w:val="00F80F45"/>
    <w:rsid w:val="00F81BA5"/>
    <w:rsid w:val="00F81EE0"/>
    <w:rsid w:val="00F82F4C"/>
    <w:rsid w:val="00F836F9"/>
    <w:rsid w:val="00F8494E"/>
    <w:rsid w:val="00F85307"/>
    <w:rsid w:val="00F8687A"/>
    <w:rsid w:val="00F86A77"/>
    <w:rsid w:val="00F87D1D"/>
    <w:rsid w:val="00F92747"/>
    <w:rsid w:val="00F933FE"/>
    <w:rsid w:val="00F94016"/>
    <w:rsid w:val="00F9724D"/>
    <w:rsid w:val="00F9787F"/>
    <w:rsid w:val="00FA026C"/>
    <w:rsid w:val="00FA1A23"/>
    <w:rsid w:val="00FA1F34"/>
    <w:rsid w:val="00FA3C2E"/>
    <w:rsid w:val="00FA401D"/>
    <w:rsid w:val="00FA584F"/>
    <w:rsid w:val="00FB0CA9"/>
    <w:rsid w:val="00FB1D58"/>
    <w:rsid w:val="00FB4732"/>
    <w:rsid w:val="00FC109A"/>
    <w:rsid w:val="00FC1DAE"/>
    <w:rsid w:val="00FC264D"/>
    <w:rsid w:val="00FC4F8B"/>
    <w:rsid w:val="00FC5A1A"/>
    <w:rsid w:val="00FC5E94"/>
    <w:rsid w:val="00FC5F80"/>
    <w:rsid w:val="00FC6FDB"/>
    <w:rsid w:val="00FC72EA"/>
    <w:rsid w:val="00FD136A"/>
    <w:rsid w:val="00FD21FB"/>
    <w:rsid w:val="00FD3215"/>
    <w:rsid w:val="00FD50F3"/>
    <w:rsid w:val="00FD7536"/>
    <w:rsid w:val="00FE2241"/>
    <w:rsid w:val="00FE2743"/>
    <w:rsid w:val="00FE31CA"/>
    <w:rsid w:val="00FE3325"/>
    <w:rsid w:val="00FE3A5C"/>
    <w:rsid w:val="00FE4ABB"/>
    <w:rsid w:val="00FE51BB"/>
    <w:rsid w:val="00FF0667"/>
    <w:rsid w:val="00FF0E77"/>
    <w:rsid w:val="00FF1C62"/>
    <w:rsid w:val="00FF1C91"/>
    <w:rsid w:val="00FF4523"/>
    <w:rsid w:val="00FF621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1AEF4A9B-FB00-4E7E-B1B9-5A3FD6AC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086"/>
    <w:rPr>
      <w:sz w:val="24"/>
      <w:szCs w:val="24"/>
      <w:lang w:val="en-US"/>
    </w:rPr>
  </w:style>
  <w:style w:type="paragraph" w:styleId="Ttulo1">
    <w:name w:val="heading 1"/>
    <w:basedOn w:val="Normal"/>
    <w:next w:val="Normal"/>
    <w:link w:val="Ttulo1Char"/>
    <w:uiPriority w:val="99"/>
    <w:qFormat/>
    <w:locked/>
    <w:rsid w:val="004C3B42"/>
    <w:pPr>
      <w:keepNext/>
      <w:spacing w:line="480" w:lineRule="auto"/>
      <w:jc w:val="center"/>
      <w:outlineLvl w:val="0"/>
    </w:pPr>
    <w:rPr>
      <w:rFonts w:ascii="Arial" w:hAnsi="Arial"/>
      <w:b/>
      <w:color w:val="0000FF"/>
      <w:sz w:val="28"/>
      <w:lang w:val="pt-BR"/>
    </w:rPr>
  </w:style>
  <w:style w:type="paragraph" w:styleId="Ttulo2">
    <w:name w:val="heading 2"/>
    <w:basedOn w:val="Normal"/>
    <w:next w:val="Normal"/>
    <w:link w:val="Ttulo2Char"/>
    <w:uiPriority w:val="99"/>
    <w:qFormat/>
    <w:locked/>
    <w:rsid w:val="004C3B42"/>
    <w:pPr>
      <w:keepNext/>
      <w:ind w:firstLine="708"/>
      <w:jc w:val="both"/>
      <w:outlineLvl w:val="1"/>
    </w:pPr>
    <w:rPr>
      <w:rFonts w:ascii="Arial" w:hAnsi="Arial"/>
      <w:b/>
      <w:lang w:val="pt-BR"/>
    </w:rPr>
  </w:style>
  <w:style w:type="paragraph" w:styleId="Ttulo3">
    <w:name w:val="heading 3"/>
    <w:basedOn w:val="Normal"/>
    <w:next w:val="Normal"/>
    <w:link w:val="Ttulo3Char"/>
    <w:uiPriority w:val="99"/>
    <w:qFormat/>
    <w:locked/>
    <w:rsid w:val="004C3B42"/>
    <w:pPr>
      <w:keepNext/>
      <w:ind w:left="397" w:hanging="397"/>
      <w:jc w:val="both"/>
      <w:outlineLvl w:val="2"/>
    </w:pPr>
    <w:rPr>
      <w:rFonts w:ascii="Arial" w:hAnsi="Arial"/>
      <w:u w:val="single"/>
      <w:lang w:val="pt-BR"/>
    </w:rPr>
  </w:style>
  <w:style w:type="paragraph" w:styleId="Ttulo4">
    <w:name w:val="heading 4"/>
    <w:basedOn w:val="Normal"/>
    <w:next w:val="Normal"/>
    <w:link w:val="Ttulo4Char"/>
    <w:uiPriority w:val="99"/>
    <w:qFormat/>
    <w:locked/>
    <w:rsid w:val="004C3B42"/>
    <w:pPr>
      <w:keepNext/>
      <w:jc w:val="both"/>
      <w:outlineLvl w:val="3"/>
    </w:pPr>
    <w:rPr>
      <w:rFonts w:ascii="Arial" w:hAnsi="Arial"/>
      <w:u w:val="single"/>
      <w:lang w:val="pt-BR"/>
    </w:rPr>
  </w:style>
  <w:style w:type="paragraph" w:styleId="Ttulo5">
    <w:name w:val="heading 5"/>
    <w:basedOn w:val="Normal"/>
    <w:next w:val="Normal"/>
    <w:link w:val="Ttulo5Char"/>
    <w:uiPriority w:val="99"/>
    <w:qFormat/>
    <w:locked/>
    <w:rsid w:val="004C3B42"/>
    <w:pPr>
      <w:keepNext/>
      <w:outlineLvl w:val="4"/>
    </w:pPr>
    <w:rPr>
      <w:rFonts w:ascii="Arial" w:hAnsi="Arial"/>
      <w:u w:val="single"/>
      <w:lang w:val="pt-BR"/>
    </w:rPr>
  </w:style>
  <w:style w:type="paragraph" w:styleId="Ttulo6">
    <w:name w:val="heading 6"/>
    <w:basedOn w:val="Normal"/>
    <w:next w:val="Normal"/>
    <w:link w:val="Ttulo6Char"/>
    <w:uiPriority w:val="99"/>
    <w:qFormat/>
    <w:locked/>
    <w:rsid w:val="004C3B42"/>
    <w:pPr>
      <w:keepNext/>
      <w:ind w:left="397" w:hanging="397"/>
      <w:jc w:val="both"/>
      <w:outlineLvl w:val="5"/>
    </w:pPr>
    <w:rPr>
      <w:rFonts w:ascii="Arial" w:hAnsi="Arial"/>
      <w:b/>
      <w:lang w:val="pt-BR"/>
    </w:rPr>
  </w:style>
  <w:style w:type="paragraph" w:styleId="Ttulo7">
    <w:name w:val="heading 7"/>
    <w:basedOn w:val="Normal"/>
    <w:next w:val="Normal"/>
    <w:link w:val="Ttulo7Char"/>
    <w:uiPriority w:val="99"/>
    <w:qFormat/>
    <w:locked/>
    <w:rsid w:val="004C3B42"/>
    <w:pPr>
      <w:keepNext/>
      <w:jc w:val="both"/>
      <w:outlineLvl w:val="6"/>
    </w:pPr>
    <w:rPr>
      <w:rFonts w:ascii="Arial" w:hAnsi="Arial"/>
      <w:b/>
      <w:lang w:val="pt-BR"/>
    </w:rPr>
  </w:style>
  <w:style w:type="paragraph" w:styleId="Ttulo8">
    <w:name w:val="heading 8"/>
    <w:basedOn w:val="Normal"/>
    <w:next w:val="Normal"/>
    <w:link w:val="Ttulo8Char"/>
    <w:uiPriority w:val="99"/>
    <w:qFormat/>
    <w:locked/>
    <w:rsid w:val="004C3B42"/>
    <w:pPr>
      <w:keepNext/>
      <w:jc w:val="right"/>
      <w:outlineLvl w:val="7"/>
    </w:pPr>
    <w:rPr>
      <w:rFonts w:ascii="Arial" w:hAnsi="Arial"/>
      <w:lang w:val="pt-BR"/>
    </w:rPr>
  </w:style>
  <w:style w:type="paragraph" w:styleId="Ttulo9">
    <w:name w:val="heading 9"/>
    <w:basedOn w:val="Normal"/>
    <w:next w:val="Normal"/>
    <w:link w:val="Ttulo9Char"/>
    <w:uiPriority w:val="99"/>
    <w:qFormat/>
    <w:locked/>
    <w:rsid w:val="004C3B42"/>
    <w:pPr>
      <w:keepNext/>
      <w:numPr>
        <w:numId w:val="1"/>
      </w:numPr>
      <w:tabs>
        <w:tab w:val="left" w:pos="810"/>
      </w:tabs>
      <w:outlineLvl w:val="8"/>
    </w:pPr>
    <w:rPr>
      <w:rFonts w:ascii="Arial" w:hAnsi="Arial"/>
      <w:b/>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EE23B0"/>
    <w:rPr>
      <w:rFonts w:ascii="Arial" w:hAnsi="Arial" w:cs="Times New Roman"/>
      <w:b/>
      <w:color w:val="0000FF"/>
      <w:sz w:val="28"/>
    </w:rPr>
  </w:style>
  <w:style w:type="character" w:customStyle="1" w:styleId="Ttulo2Char">
    <w:name w:val="Título 2 Char"/>
    <w:basedOn w:val="Fontepargpadro"/>
    <w:link w:val="Ttulo2"/>
    <w:uiPriority w:val="99"/>
    <w:locked/>
    <w:rsid w:val="00EE23B0"/>
    <w:rPr>
      <w:rFonts w:ascii="Arial" w:hAnsi="Arial" w:cs="Times New Roman"/>
      <w:b/>
    </w:rPr>
  </w:style>
  <w:style w:type="character" w:customStyle="1" w:styleId="Ttulo3Char">
    <w:name w:val="Título 3 Char"/>
    <w:basedOn w:val="Fontepargpadro"/>
    <w:link w:val="Ttulo3"/>
    <w:uiPriority w:val="99"/>
    <w:locked/>
    <w:rsid w:val="00EE23B0"/>
    <w:rPr>
      <w:rFonts w:ascii="Arial" w:hAnsi="Arial" w:cs="Times New Roman"/>
      <w:u w:val="single"/>
    </w:rPr>
  </w:style>
  <w:style w:type="character" w:customStyle="1" w:styleId="Ttulo4Char">
    <w:name w:val="Título 4 Char"/>
    <w:basedOn w:val="Fontepargpadro"/>
    <w:link w:val="Ttulo4"/>
    <w:uiPriority w:val="99"/>
    <w:locked/>
    <w:rsid w:val="00EE23B0"/>
    <w:rPr>
      <w:rFonts w:ascii="Arial" w:hAnsi="Arial" w:cs="Times New Roman"/>
      <w:u w:val="single"/>
    </w:rPr>
  </w:style>
  <w:style w:type="character" w:customStyle="1" w:styleId="Ttulo5Char">
    <w:name w:val="Título 5 Char"/>
    <w:basedOn w:val="Fontepargpadro"/>
    <w:link w:val="Ttulo5"/>
    <w:uiPriority w:val="99"/>
    <w:locked/>
    <w:rsid w:val="00EE23B0"/>
    <w:rPr>
      <w:rFonts w:ascii="Arial" w:hAnsi="Arial" w:cs="Times New Roman"/>
      <w:u w:val="single"/>
    </w:rPr>
  </w:style>
  <w:style w:type="character" w:customStyle="1" w:styleId="Ttulo6Char">
    <w:name w:val="Título 6 Char"/>
    <w:basedOn w:val="Fontepargpadro"/>
    <w:link w:val="Ttulo6"/>
    <w:uiPriority w:val="99"/>
    <w:locked/>
    <w:rsid w:val="00EE23B0"/>
    <w:rPr>
      <w:rFonts w:ascii="Arial" w:hAnsi="Arial" w:cs="Times New Roman"/>
      <w:b/>
    </w:rPr>
  </w:style>
  <w:style w:type="character" w:customStyle="1" w:styleId="Ttulo7Char">
    <w:name w:val="Título 7 Char"/>
    <w:basedOn w:val="Fontepargpadro"/>
    <w:link w:val="Ttulo7"/>
    <w:uiPriority w:val="99"/>
    <w:locked/>
    <w:rsid w:val="00EE23B0"/>
    <w:rPr>
      <w:rFonts w:ascii="Arial" w:hAnsi="Arial" w:cs="Times New Roman"/>
      <w:b/>
    </w:rPr>
  </w:style>
  <w:style w:type="character" w:customStyle="1" w:styleId="Ttulo8Char">
    <w:name w:val="Título 8 Char"/>
    <w:basedOn w:val="Fontepargpadro"/>
    <w:link w:val="Ttulo8"/>
    <w:uiPriority w:val="99"/>
    <w:locked/>
    <w:rsid w:val="00EE23B0"/>
    <w:rPr>
      <w:rFonts w:ascii="Arial" w:hAnsi="Arial" w:cs="Times New Roman"/>
    </w:rPr>
  </w:style>
  <w:style w:type="character" w:customStyle="1" w:styleId="Ttulo9Char">
    <w:name w:val="Título 9 Char"/>
    <w:basedOn w:val="Fontepargpadro"/>
    <w:link w:val="Ttulo9"/>
    <w:uiPriority w:val="99"/>
    <w:locked/>
    <w:rsid w:val="00EE23B0"/>
    <w:rPr>
      <w:rFonts w:ascii="Arial" w:hAnsi="Arial"/>
      <w:b/>
      <w:sz w:val="24"/>
      <w:szCs w:val="24"/>
    </w:rPr>
  </w:style>
  <w:style w:type="paragraph" w:styleId="Cabealho">
    <w:name w:val="header"/>
    <w:basedOn w:val="Normal"/>
    <w:link w:val="CabealhoChar"/>
    <w:locked/>
    <w:rsid w:val="006662D6"/>
    <w:pPr>
      <w:tabs>
        <w:tab w:val="center" w:pos="4252"/>
        <w:tab w:val="right" w:pos="8504"/>
      </w:tabs>
    </w:pPr>
  </w:style>
  <w:style w:type="character" w:customStyle="1" w:styleId="CabealhoChar">
    <w:name w:val="Cabeçalho Char"/>
    <w:basedOn w:val="Fontepargpadro"/>
    <w:link w:val="Cabealho"/>
    <w:uiPriority w:val="99"/>
    <w:locked/>
    <w:rsid w:val="006662D6"/>
    <w:rPr>
      <w:rFonts w:cs="Times New Roman"/>
      <w:lang w:val="en-US"/>
    </w:rPr>
  </w:style>
  <w:style w:type="paragraph" w:styleId="Rodap">
    <w:name w:val="footer"/>
    <w:basedOn w:val="Normal"/>
    <w:link w:val="RodapChar"/>
    <w:uiPriority w:val="99"/>
    <w:locked/>
    <w:rsid w:val="006662D6"/>
    <w:pPr>
      <w:tabs>
        <w:tab w:val="center" w:pos="4252"/>
        <w:tab w:val="right" w:pos="8504"/>
      </w:tabs>
    </w:pPr>
  </w:style>
  <w:style w:type="character" w:customStyle="1" w:styleId="RodapChar">
    <w:name w:val="Rodapé Char"/>
    <w:basedOn w:val="Fontepargpadro"/>
    <w:link w:val="Rodap"/>
    <w:uiPriority w:val="99"/>
    <w:locked/>
    <w:rsid w:val="006662D6"/>
    <w:rPr>
      <w:rFonts w:cs="Times New Roman"/>
      <w:lang w:val="en-US"/>
    </w:rPr>
  </w:style>
  <w:style w:type="character" w:styleId="Refdecomentrio">
    <w:name w:val="annotation reference"/>
    <w:basedOn w:val="Fontepargpadro"/>
    <w:uiPriority w:val="99"/>
    <w:semiHidden/>
    <w:locked/>
    <w:rsid w:val="004C3B42"/>
    <w:rPr>
      <w:rFonts w:cs="Times New Roman"/>
      <w:sz w:val="16"/>
    </w:rPr>
  </w:style>
  <w:style w:type="paragraph" w:styleId="Textodecomentrio">
    <w:name w:val="annotation text"/>
    <w:basedOn w:val="Normal"/>
    <w:link w:val="TextodecomentrioChar"/>
    <w:uiPriority w:val="99"/>
    <w:semiHidden/>
    <w:locked/>
    <w:rsid w:val="004C3B42"/>
    <w:rPr>
      <w:lang w:val="pt-BR"/>
    </w:rPr>
  </w:style>
  <w:style w:type="character" w:customStyle="1" w:styleId="TextodecomentrioChar">
    <w:name w:val="Texto de comentário Char"/>
    <w:basedOn w:val="Fontepargpadro"/>
    <w:link w:val="Textodecomentrio"/>
    <w:uiPriority w:val="99"/>
    <w:semiHidden/>
    <w:locked/>
    <w:rsid w:val="00EE23B0"/>
    <w:rPr>
      <w:rFonts w:cs="Times New Roman"/>
    </w:rPr>
  </w:style>
  <w:style w:type="paragraph" w:styleId="Textodenotaderodap">
    <w:name w:val="footnote text"/>
    <w:basedOn w:val="Normal"/>
    <w:link w:val="TextodenotaderodapChar"/>
    <w:uiPriority w:val="99"/>
    <w:locked/>
    <w:rsid w:val="004C3B42"/>
  </w:style>
  <w:style w:type="character" w:customStyle="1" w:styleId="TextodenotaderodapChar">
    <w:name w:val="Texto de nota de rodapé Char"/>
    <w:basedOn w:val="Fontepargpadro"/>
    <w:link w:val="Textodenotaderodap"/>
    <w:uiPriority w:val="99"/>
    <w:locked/>
    <w:rsid w:val="00EE23B0"/>
    <w:rPr>
      <w:rFonts w:cs="Times New Roman"/>
      <w:lang w:val="en-US"/>
    </w:rPr>
  </w:style>
  <w:style w:type="character" w:styleId="Refdenotaderodap">
    <w:name w:val="footnote reference"/>
    <w:basedOn w:val="Fontepargpadro"/>
    <w:uiPriority w:val="99"/>
    <w:semiHidden/>
    <w:locked/>
    <w:rsid w:val="004C3B42"/>
    <w:rPr>
      <w:rFonts w:cs="Times New Roman"/>
      <w:vertAlign w:val="superscript"/>
    </w:rPr>
  </w:style>
  <w:style w:type="paragraph" w:customStyle="1" w:styleId="TTULO01">
    <w:name w:val="TÍTULO_01"/>
    <w:basedOn w:val="Normal"/>
    <w:uiPriority w:val="99"/>
    <w:locked/>
    <w:rsid w:val="002612F3"/>
    <w:pPr>
      <w:tabs>
        <w:tab w:val="num" w:pos="705"/>
      </w:tabs>
      <w:ind w:left="705" w:hanging="705"/>
      <w:jc w:val="both"/>
    </w:pPr>
    <w:rPr>
      <w:rFonts w:ascii="Arial" w:hAnsi="Arial"/>
      <w:b/>
      <w:lang w:val="pt-BR"/>
    </w:rPr>
  </w:style>
  <w:style w:type="paragraph" w:styleId="Textodenotadefim">
    <w:name w:val="endnote text"/>
    <w:basedOn w:val="Normal"/>
    <w:link w:val="TextodenotadefimChar"/>
    <w:uiPriority w:val="99"/>
    <w:locked/>
    <w:rsid w:val="00D8623E"/>
  </w:style>
  <w:style w:type="character" w:customStyle="1" w:styleId="TextodenotadefimChar">
    <w:name w:val="Texto de nota de fim Char"/>
    <w:basedOn w:val="Fontepargpadro"/>
    <w:link w:val="Textodenotadefim"/>
    <w:uiPriority w:val="99"/>
    <w:locked/>
    <w:rsid w:val="00D8623E"/>
    <w:rPr>
      <w:rFonts w:cs="Times New Roman"/>
      <w:lang w:val="en-US"/>
    </w:rPr>
  </w:style>
  <w:style w:type="character" w:styleId="Refdenotadefim">
    <w:name w:val="endnote reference"/>
    <w:basedOn w:val="Fontepargpadro"/>
    <w:uiPriority w:val="99"/>
    <w:semiHidden/>
    <w:locked/>
    <w:rsid w:val="00D8623E"/>
    <w:rPr>
      <w:rFonts w:cs="Times New Roman"/>
      <w:vertAlign w:val="superscript"/>
    </w:rPr>
  </w:style>
  <w:style w:type="paragraph" w:customStyle="1" w:styleId="a-titulo">
    <w:name w:val="a-titulo"/>
    <w:basedOn w:val="Ttulo1"/>
    <w:next w:val="Normal"/>
    <w:uiPriority w:val="99"/>
    <w:locked/>
    <w:rsid w:val="00185F4F"/>
    <w:pPr>
      <w:spacing w:before="120" w:after="240" w:line="240" w:lineRule="auto"/>
      <w:jc w:val="both"/>
    </w:pPr>
    <w:rPr>
      <w:rFonts w:ascii="Century Gothic" w:hAnsi="Century Gothic"/>
      <w:color w:val="auto"/>
      <w:sz w:val="20"/>
    </w:rPr>
  </w:style>
  <w:style w:type="table" w:styleId="Tabelacomgrade">
    <w:name w:val="Table Grid"/>
    <w:basedOn w:val="Tabelanormal"/>
    <w:uiPriority w:val="99"/>
    <w:locked/>
    <w:rsid w:val="00A547A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01">
    <w:name w:val="CORPO_01"/>
    <w:basedOn w:val="Normal"/>
    <w:locked/>
    <w:rsid w:val="00265B4E"/>
    <w:pPr>
      <w:jc w:val="both"/>
    </w:pPr>
    <w:rPr>
      <w:rFonts w:ascii="Arial" w:eastAsia="MS Mincho" w:hAnsi="Arial" w:cs="Arial"/>
      <w:lang w:val="pt-BR"/>
    </w:rPr>
  </w:style>
  <w:style w:type="paragraph" w:styleId="CabealhodoSumrio">
    <w:name w:val="TOC Heading"/>
    <w:basedOn w:val="Ttulo1"/>
    <w:next w:val="Normal"/>
    <w:uiPriority w:val="99"/>
    <w:qFormat/>
    <w:locked/>
    <w:rsid w:val="001978F0"/>
    <w:pPr>
      <w:keepLines/>
      <w:spacing w:before="480" w:line="276" w:lineRule="auto"/>
      <w:jc w:val="left"/>
      <w:outlineLvl w:val="9"/>
    </w:pPr>
    <w:rPr>
      <w:rFonts w:ascii="Calibri" w:hAnsi="Calibri"/>
      <w:bCs/>
      <w:color w:val="auto"/>
      <w:sz w:val="20"/>
      <w:szCs w:val="28"/>
      <w:lang w:eastAsia="en-US"/>
    </w:rPr>
  </w:style>
  <w:style w:type="paragraph" w:styleId="Sumrio1">
    <w:name w:val="toc 1"/>
    <w:basedOn w:val="Normal"/>
    <w:next w:val="Normal"/>
    <w:autoRedefine/>
    <w:uiPriority w:val="39"/>
    <w:locked/>
    <w:rsid w:val="007A4208"/>
    <w:pPr>
      <w:tabs>
        <w:tab w:val="right" w:leader="underscore" w:pos="8495"/>
      </w:tabs>
    </w:pPr>
    <w:rPr>
      <w:rFonts w:ascii="Century Gothic" w:hAnsi="Century Gothic"/>
      <w:b/>
      <w:noProof/>
      <w:sz w:val="20"/>
    </w:rPr>
  </w:style>
  <w:style w:type="paragraph" w:styleId="Sumrio2">
    <w:name w:val="toc 2"/>
    <w:basedOn w:val="Normal"/>
    <w:next w:val="Normal"/>
    <w:autoRedefine/>
    <w:uiPriority w:val="39"/>
    <w:locked/>
    <w:rsid w:val="00E437A4"/>
    <w:pPr>
      <w:tabs>
        <w:tab w:val="right" w:leader="underscore" w:pos="8495"/>
      </w:tabs>
      <w:ind w:left="284"/>
    </w:pPr>
    <w:rPr>
      <w:rFonts w:ascii="Century Gothic" w:hAnsi="Century Gothic"/>
      <w:b/>
      <w:noProof/>
      <w:sz w:val="20"/>
    </w:rPr>
  </w:style>
  <w:style w:type="character" w:styleId="Hyperlink">
    <w:name w:val="Hyperlink"/>
    <w:basedOn w:val="Fontepargpadro"/>
    <w:uiPriority w:val="99"/>
    <w:locked/>
    <w:rsid w:val="00DB3BD8"/>
    <w:rPr>
      <w:rFonts w:cs="Times New Roman"/>
      <w:color w:val="0000FF"/>
      <w:u w:val="single"/>
    </w:rPr>
  </w:style>
  <w:style w:type="paragraph" w:styleId="Corpodetexto2">
    <w:name w:val="Body Text 2"/>
    <w:basedOn w:val="Normal"/>
    <w:link w:val="Corpodetexto2Char"/>
    <w:uiPriority w:val="99"/>
    <w:locked/>
    <w:rsid w:val="009503CB"/>
    <w:rPr>
      <w:rFonts w:ascii="Arial" w:eastAsia="MS Mincho" w:hAnsi="Arial"/>
      <w:color w:val="FF0000"/>
      <w:lang w:val="pt-BR"/>
    </w:rPr>
  </w:style>
  <w:style w:type="character" w:customStyle="1" w:styleId="Corpodetexto2Char">
    <w:name w:val="Corpo de texto 2 Char"/>
    <w:basedOn w:val="Fontepargpadro"/>
    <w:link w:val="Corpodetexto2"/>
    <w:uiPriority w:val="99"/>
    <w:locked/>
    <w:rsid w:val="009503CB"/>
    <w:rPr>
      <w:rFonts w:ascii="Arial" w:eastAsia="MS Mincho" w:hAnsi="Arial" w:cs="Times New Roman"/>
      <w:color w:val="FF0000"/>
    </w:rPr>
  </w:style>
  <w:style w:type="paragraph" w:styleId="Recuodecorpodetexto3">
    <w:name w:val="Body Text Indent 3"/>
    <w:basedOn w:val="Normal"/>
    <w:link w:val="Recuodecorpodetexto3Char"/>
    <w:uiPriority w:val="99"/>
    <w:locked/>
    <w:rsid w:val="00DB3BD8"/>
    <w:pPr>
      <w:ind w:left="1418"/>
      <w:jc w:val="both"/>
    </w:pPr>
    <w:rPr>
      <w:rFonts w:ascii="Arial" w:hAnsi="Arial"/>
      <w:lang w:val="pt-BR"/>
    </w:rPr>
  </w:style>
  <w:style w:type="character" w:customStyle="1" w:styleId="Recuodecorpodetexto3Char">
    <w:name w:val="Recuo de corpo de texto 3 Char"/>
    <w:basedOn w:val="Fontepargpadro"/>
    <w:link w:val="Recuodecorpodetexto3"/>
    <w:uiPriority w:val="99"/>
    <w:locked/>
    <w:rsid w:val="00DB3BD8"/>
    <w:rPr>
      <w:rFonts w:ascii="Arial" w:hAnsi="Arial" w:cs="Times New Roman"/>
    </w:rPr>
  </w:style>
  <w:style w:type="character" w:styleId="Forte">
    <w:name w:val="Strong"/>
    <w:basedOn w:val="Fontepargpadro"/>
    <w:uiPriority w:val="99"/>
    <w:qFormat/>
    <w:locked/>
    <w:rsid w:val="00DB3BD8"/>
    <w:rPr>
      <w:rFonts w:cs="Times New Roman"/>
      <w:b/>
      <w:bCs/>
    </w:rPr>
  </w:style>
  <w:style w:type="paragraph" w:styleId="PargrafodaLista">
    <w:name w:val="List Paragraph"/>
    <w:basedOn w:val="Normal"/>
    <w:uiPriority w:val="99"/>
    <w:qFormat/>
    <w:locked/>
    <w:rsid w:val="00352CEA"/>
    <w:pPr>
      <w:ind w:left="708"/>
    </w:pPr>
  </w:style>
  <w:style w:type="paragraph" w:customStyle="1" w:styleId="BodyText22">
    <w:name w:val="Body Text 22"/>
    <w:basedOn w:val="Normal"/>
    <w:uiPriority w:val="99"/>
    <w:locked/>
    <w:rsid w:val="000D170F"/>
    <w:pPr>
      <w:jc w:val="both"/>
    </w:pPr>
    <w:rPr>
      <w:rFonts w:ascii="Arial" w:hAnsi="Arial"/>
      <w:lang w:val="pt-BR"/>
    </w:rPr>
  </w:style>
  <w:style w:type="paragraph" w:styleId="MapadoDocumento">
    <w:name w:val="Document Map"/>
    <w:basedOn w:val="Normal"/>
    <w:link w:val="MapadoDocumentoChar"/>
    <w:uiPriority w:val="99"/>
    <w:locked/>
    <w:rsid w:val="00271FE9"/>
    <w:rPr>
      <w:rFonts w:ascii="Tahoma" w:hAnsi="Tahoma" w:cs="Tahoma"/>
      <w:sz w:val="16"/>
      <w:szCs w:val="16"/>
    </w:rPr>
  </w:style>
  <w:style w:type="character" w:customStyle="1" w:styleId="MapadoDocumentoChar">
    <w:name w:val="Mapa do Documento Char"/>
    <w:basedOn w:val="Fontepargpadro"/>
    <w:link w:val="MapadoDocumento"/>
    <w:uiPriority w:val="99"/>
    <w:locked/>
    <w:rsid w:val="00271FE9"/>
    <w:rPr>
      <w:rFonts w:ascii="Tahoma" w:hAnsi="Tahoma" w:cs="Tahoma"/>
      <w:sz w:val="16"/>
      <w:szCs w:val="16"/>
      <w:lang w:val="en-US"/>
    </w:rPr>
  </w:style>
  <w:style w:type="paragraph" w:customStyle="1" w:styleId="BodyText24">
    <w:name w:val="Body Text 24"/>
    <w:basedOn w:val="Normal"/>
    <w:uiPriority w:val="99"/>
    <w:locked/>
    <w:rsid w:val="00DB717A"/>
    <w:pPr>
      <w:ind w:left="1416" w:hanging="708"/>
      <w:jc w:val="both"/>
    </w:pPr>
    <w:rPr>
      <w:rFonts w:ascii="Arial" w:hAnsi="Arial"/>
      <w:lang w:val="pt-BR"/>
    </w:rPr>
  </w:style>
  <w:style w:type="paragraph" w:styleId="Sumrio3">
    <w:name w:val="toc 3"/>
    <w:basedOn w:val="Normal"/>
    <w:next w:val="Normal"/>
    <w:autoRedefine/>
    <w:uiPriority w:val="39"/>
    <w:locked/>
    <w:rsid w:val="00E437A4"/>
    <w:pPr>
      <w:tabs>
        <w:tab w:val="right" w:leader="underscore" w:pos="8495"/>
      </w:tabs>
      <w:ind w:left="284"/>
    </w:pPr>
    <w:rPr>
      <w:rFonts w:ascii="Century Gothic" w:hAnsi="Century Gothic"/>
      <w:sz w:val="20"/>
      <w:szCs w:val="22"/>
      <w:lang w:val="pt-BR" w:eastAsia="en-US"/>
    </w:rPr>
  </w:style>
  <w:style w:type="paragraph" w:styleId="Assuntodocomentrio">
    <w:name w:val="annotation subject"/>
    <w:basedOn w:val="Textodecomentrio"/>
    <w:next w:val="Textodecomentrio"/>
    <w:link w:val="AssuntodocomentrioChar"/>
    <w:uiPriority w:val="99"/>
    <w:locked/>
    <w:rsid w:val="001978F0"/>
    <w:rPr>
      <w:b/>
      <w:bCs/>
      <w:lang w:val="en-US"/>
    </w:rPr>
  </w:style>
  <w:style w:type="character" w:customStyle="1" w:styleId="AssuntodocomentrioChar">
    <w:name w:val="Assunto do comentário Char"/>
    <w:basedOn w:val="TextodecomentrioChar"/>
    <w:link w:val="Assuntodocomentrio"/>
    <w:uiPriority w:val="99"/>
    <w:locked/>
    <w:rsid w:val="001978F0"/>
    <w:rPr>
      <w:rFonts w:cs="Times New Roman"/>
      <w:b/>
      <w:bCs/>
      <w:lang w:val="en-US"/>
    </w:rPr>
  </w:style>
  <w:style w:type="character" w:styleId="nfase">
    <w:name w:val="Emphasis"/>
    <w:basedOn w:val="Fontepargpadro"/>
    <w:uiPriority w:val="99"/>
    <w:qFormat/>
    <w:locked/>
    <w:rsid w:val="00076960"/>
    <w:rPr>
      <w:rFonts w:cs="Times New Roman"/>
      <w:i/>
      <w:iCs/>
    </w:rPr>
  </w:style>
  <w:style w:type="paragraph" w:styleId="Textodebalo">
    <w:name w:val="Balloon Text"/>
    <w:basedOn w:val="Normal"/>
    <w:link w:val="TextodebaloChar"/>
    <w:uiPriority w:val="99"/>
    <w:semiHidden/>
    <w:locked/>
    <w:rsid w:val="00512F35"/>
    <w:rPr>
      <w:rFonts w:ascii="Tahoma" w:hAnsi="Tahoma" w:cs="Tahoma"/>
      <w:sz w:val="16"/>
      <w:szCs w:val="16"/>
    </w:rPr>
  </w:style>
  <w:style w:type="character" w:customStyle="1" w:styleId="TextodebaloChar">
    <w:name w:val="Texto de balão Char"/>
    <w:basedOn w:val="Fontepargpadro"/>
    <w:link w:val="Textodebalo"/>
    <w:uiPriority w:val="99"/>
    <w:semiHidden/>
    <w:locked/>
    <w:rsid w:val="00512F35"/>
    <w:rPr>
      <w:rFonts w:ascii="Tahoma" w:hAnsi="Tahoma" w:cs="Tahoma"/>
      <w:sz w:val="16"/>
      <w:szCs w:val="16"/>
      <w:lang w:val="en-US"/>
    </w:rPr>
  </w:style>
  <w:style w:type="paragraph" w:customStyle="1" w:styleId="MEMARQTIT1">
    <w:name w:val="_MEM_ARQ_TIT1"/>
    <w:basedOn w:val="Ttulo1"/>
    <w:uiPriority w:val="99"/>
    <w:rsid w:val="001D2758"/>
    <w:pPr>
      <w:numPr>
        <w:numId w:val="17"/>
      </w:numPr>
      <w:spacing w:before="240" w:after="120" w:line="240" w:lineRule="auto"/>
      <w:jc w:val="right"/>
    </w:pPr>
    <w:rPr>
      <w:rFonts w:ascii="Century Gothic" w:hAnsi="Century Gothic"/>
      <w:color w:val="auto"/>
      <w:sz w:val="24"/>
    </w:rPr>
  </w:style>
  <w:style w:type="paragraph" w:styleId="Ttulo">
    <w:name w:val="Title"/>
    <w:basedOn w:val="Normal"/>
    <w:next w:val="Normal"/>
    <w:link w:val="TtuloChar"/>
    <w:uiPriority w:val="99"/>
    <w:qFormat/>
    <w:locked/>
    <w:rsid w:val="005A7CC8"/>
    <w:pPr>
      <w:spacing w:before="240" w:after="60"/>
      <w:jc w:val="center"/>
      <w:outlineLvl w:val="0"/>
    </w:pPr>
    <w:rPr>
      <w:rFonts w:ascii="Cambria" w:hAnsi="Cambria"/>
      <w:b/>
      <w:bCs/>
      <w:kern w:val="28"/>
      <w:sz w:val="32"/>
      <w:szCs w:val="32"/>
    </w:rPr>
  </w:style>
  <w:style w:type="character" w:customStyle="1" w:styleId="TtuloChar">
    <w:name w:val="Título Char"/>
    <w:basedOn w:val="Fontepargpadro"/>
    <w:link w:val="Ttulo"/>
    <w:uiPriority w:val="99"/>
    <w:locked/>
    <w:rsid w:val="005A7CC8"/>
    <w:rPr>
      <w:rFonts w:ascii="Cambria" w:hAnsi="Cambria" w:cs="Times New Roman"/>
      <w:b/>
      <w:bCs/>
      <w:kern w:val="28"/>
      <w:sz w:val="32"/>
      <w:szCs w:val="32"/>
      <w:lang w:val="en-US"/>
    </w:rPr>
  </w:style>
  <w:style w:type="paragraph" w:customStyle="1" w:styleId="MEMGERALCAPA">
    <w:name w:val="_MEM_GERAL_CAPA"/>
    <w:basedOn w:val="Normal"/>
    <w:uiPriority w:val="99"/>
    <w:qFormat/>
    <w:rsid w:val="00C81D11"/>
    <w:pPr>
      <w:jc w:val="center"/>
    </w:pPr>
    <w:rPr>
      <w:rFonts w:ascii="Century Gothic" w:hAnsi="Century Gothic"/>
      <w:b/>
      <w:bCs/>
      <w:kern w:val="28"/>
      <w:sz w:val="36"/>
      <w:szCs w:val="32"/>
    </w:rPr>
  </w:style>
  <w:style w:type="paragraph" w:customStyle="1" w:styleId="MEMGERALSUBCAPAS">
    <w:name w:val="_MEM_GERAL_SUBCAPAS"/>
    <w:basedOn w:val="Ttulo1"/>
    <w:uiPriority w:val="99"/>
    <w:qFormat/>
    <w:rsid w:val="00C81D11"/>
    <w:pPr>
      <w:spacing w:line="240" w:lineRule="auto"/>
    </w:pPr>
    <w:rPr>
      <w:rFonts w:ascii="Century Gothic" w:hAnsi="Century Gothic"/>
      <w:color w:val="auto"/>
      <w:sz w:val="36"/>
    </w:rPr>
  </w:style>
  <w:style w:type="paragraph" w:customStyle="1" w:styleId="MEMGERALTIT1">
    <w:name w:val="_MEM_GERAL_TIT1"/>
    <w:basedOn w:val="Ttulo1"/>
    <w:uiPriority w:val="99"/>
    <w:rsid w:val="00972DAE"/>
    <w:pPr>
      <w:pBdr>
        <w:bottom w:val="single" w:sz="4" w:space="1" w:color="auto"/>
      </w:pBdr>
      <w:spacing w:before="240" w:after="120" w:line="240" w:lineRule="auto"/>
      <w:jc w:val="right"/>
    </w:pPr>
    <w:rPr>
      <w:rFonts w:ascii="Century Gothic" w:hAnsi="Century Gothic"/>
      <w:color w:val="auto"/>
      <w:sz w:val="20"/>
    </w:rPr>
  </w:style>
  <w:style w:type="paragraph" w:customStyle="1" w:styleId="MEMTEXTO">
    <w:name w:val="_MEM_TEXTO"/>
    <w:basedOn w:val="Normal"/>
    <w:link w:val="MEMTEXTOChar"/>
    <w:uiPriority w:val="99"/>
    <w:qFormat/>
    <w:rsid w:val="00E437A4"/>
    <w:pPr>
      <w:jc w:val="both"/>
    </w:pPr>
    <w:rPr>
      <w:rFonts w:ascii="Century Gothic" w:hAnsi="Century Gothic"/>
      <w:sz w:val="20"/>
    </w:rPr>
  </w:style>
  <w:style w:type="paragraph" w:customStyle="1" w:styleId="MEMGERALTIT2">
    <w:name w:val="_MEM_GERAL_TIT2"/>
    <w:basedOn w:val="Normal"/>
    <w:next w:val="MEMTEXTO"/>
    <w:uiPriority w:val="99"/>
    <w:rsid w:val="00972DAE"/>
    <w:pPr>
      <w:numPr>
        <w:ilvl w:val="1"/>
        <w:numId w:val="8"/>
      </w:numPr>
      <w:spacing w:before="240" w:after="120"/>
    </w:pPr>
    <w:rPr>
      <w:rFonts w:ascii="Century Gothic" w:hAnsi="Century Gothic"/>
      <w:b/>
      <w:sz w:val="20"/>
    </w:rPr>
  </w:style>
  <w:style w:type="paragraph" w:customStyle="1" w:styleId="MEMOBRATIT1">
    <w:name w:val="_MEM_OBRA_TIT1"/>
    <w:basedOn w:val="MEMGERALTIT1"/>
    <w:next w:val="MEMTEXTO"/>
    <w:uiPriority w:val="99"/>
    <w:rsid w:val="00FE2241"/>
    <w:pPr>
      <w:numPr>
        <w:numId w:val="7"/>
      </w:numPr>
      <w:pBdr>
        <w:bottom w:val="none" w:sz="0" w:space="0" w:color="auto"/>
      </w:pBdr>
    </w:pPr>
    <w:rPr>
      <w:sz w:val="24"/>
    </w:rPr>
  </w:style>
  <w:style w:type="paragraph" w:customStyle="1" w:styleId="MEMOBRATIT2">
    <w:name w:val="_MEM_OBRA_TIT2"/>
    <w:basedOn w:val="MEMGERALTIT2"/>
    <w:next w:val="MEMTEXTO"/>
    <w:uiPriority w:val="99"/>
    <w:rsid w:val="00E437A4"/>
    <w:pPr>
      <w:numPr>
        <w:numId w:val="7"/>
      </w:numPr>
      <w:pBdr>
        <w:bottom w:val="single" w:sz="4" w:space="1" w:color="auto"/>
      </w:pBdr>
      <w:jc w:val="right"/>
    </w:pPr>
  </w:style>
  <w:style w:type="paragraph" w:customStyle="1" w:styleId="MEMOBRATIT3">
    <w:name w:val="_MEM_OBRA_TIT3"/>
    <w:basedOn w:val="MEMOBRATIT2"/>
    <w:next w:val="MEMTEXTO"/>
    <w:uiPriority w:val="99"/>
    <w:rsid w:val="00562914"/>
    <w:pPr>
      <w:numPr>
        <w:ilvl w:val="2"/>
      </w:numPr>
      <w:pBdr>
        <w:bottom w:val="none" w:sz="0" w:space="0" w:color="auto"/>
      </w:pBdr>
      <w:spacing w:before="120"/>
      <w:jc w:val="left"/>
    </w:pPr>
  </w:style>
  <w:style w:type="paragraph" w:customStyle="1" w:styleId="MEMTEXTORECUADOMARCADOR">
    <w:name w:val="_MEM_TEXTO_RECUADO_MARCADOR"/>
    <w:basedOn w:val="MEMTEXTO"/>
    <w:next w:val="MEMTEXTO"/>
    <w:uiPriority w:val="99"/>
    <w:rsid w:val="00450539"/>
    <w:pPr>
      <w:numPr>
        <w:numId w:val="12"/>
      </w:numPr>
      <w:ind w:left="567" w:hanging="170"/>
    </w:pPr>
  </w:style>
  <w:style w:type="paragraph" w:customStyle="1" w:styleId="MEMARQTIT3">
    <w:name w:val="_MEM_ARQ_TIT3"/>
    <w:basedOn w:val="MEMGERALTIT2"/>
    <w:next w:val="MEMTEXTO"/>
    <w:uiPriority w:val="99"/>
    <w:rsid w:val="00E437A4"/>
    <w:pPr>
      <w:numPr>
        <w:ilvl w:val="2"/>
        <w:numId w:val="17"/>
      </w:numPr>
    </w:pPr>
  </w:style>
  <w:style w:type="paragraph" w:customStyle="1" w:styleId="MEMARQTIT2">
    <w:name w:val="_MEM_ARQ_TIT2"/>
    <w:basedOn w:val="MEMARQTIT1"/>
    <w:next w:val="MEMTEXTO"/>
    <w:uiPriority w:val="99"/>
    <w:rsid w:val="001D2758"/>
    <w:pPr>
      <w:numPr>
        <w:ilvl w:val="1"/>
      </w:numPr>
      <w:pBdr>
        <w:bottom w:val="single" w:sz="4" w:space="1" w:color="auto"/>
      </w:pBdr>
    </w:pPr>
    <w:rPr>
      <w:sz w:val="20"/>
    </w:rPr>
  </w:style>
  <w:style w:type="paragraph" w:customStyle="1" w:styleId="MEMSUMARIOGERAL">
    <w:name w:val="_MEM_SUMARIO_GERAL"/>
    <w:basedOn w:val="Sumrio1"/>
    <w:uiPriority w:val="99"/>
    <w:rsid w:val="00D76A42"/>
    <w:pPr>
      <w:numPr>
        <w:numId w:val="8"/>
      </w:numPr>
      <w:tabs>
        <w:tab w:val="right" w:leader="dot" w:pos="8495"/>
      </w:tabs>
    </w:pPr>
  </w:style>
  <w:style w:type="paragraph" w:customStyle="1" w:styleId="MEMARQTIT4">
    <w:name w:val="_MEM_ARQ_TIT4"/>
    <w:basedOn w:val="MEMOBRATIT3"/>
    <w:uiPriority w:val="99"/>
    <w:rsid w:val="00276883"/>
    <w:pPr>
      <w:numPr>
        <w:ilvl w:val="3"/>
        <w:numId w:val="17"/>
      </w:numPr>
      <w:spacing w:after="0"/>
      <w:ind w:left="397"/>
    </w:pPr>
  </w:style>
  <w:style w:type="paragraph" w:styleId="Sumrio9">
    <w:name w:val="toc 9"/>
    <w:aliases w:val="_MEM_SUM_GERAL"/>
    <w:basedOn w:val="Sumrio1"/>
    <w:next w:val="Normal"/>
    <w:autoRedefine/>
    <w:uiPriority w:val="39"/>
    <w:locked/>
    <w:rsid w:val="00D76A42"/>
  </w:style>
  <w:style w:type="paragraph" w:styleId="Sumrio4">
    <w:name w:val="toc 4"/>
    <w:basedOn w:val="Normal"/>
    <w:next w:val="Normal"/>
    <w:autoRedefine/>
    <w:uiPriority w:val="39"/>
    <w:locked/>
    <w:rsid w:val="008728C1"/>
    <w:pPr>
      <w:spacing w:after="100" w:line="276" w:lineRule="auto"/>
      <w:ind w:left="660"/>
    </w:pPr>
    <w:rPr>
      <w:rFonts w:ascii="Calibri" w:hAnsi="Calibri"/>
      <w:sz w:val="22"/>
      <w:szCs w:val="22"/>
      <w:lang w:val="pt-BR"/>
    </w:rPr>
  </w:style>
  <w:style w:type="paragraph" w:styleId="Sumrio5">
    <w:name w:val="toc 5"/>
    <w:basedOn w:val="Normal"/>
    <w:next w:val="Normal"/>
    <w:autoRedefine/>
    <w:uiPriority w:val="39"/>
    <w:locked/>
    <w:rsid w:val="008728C1"/>
    <w:pPr>
      <w:spacing w:after="100" w:line="276" w:lineRule="auto"/>
      <w:ind w:left="880"/>
    </w:pPr>
    <w:rPr>
      <w:rFonts w:ascii="Calibri" w:hAnsi="Calibri"/>
      <w:sz w:val="22"/>
      <w:szCs w:val="22"/>
      <w:lang w:val="pt-BR"/>
    </w:rPr>
  </w:style>
  <w:style w:type="paragraph" w:styleId="Sumrio6">
    <w:name w:val="toc 6"/>
    <w:basedOn w:val="Normal"/>
    <w:next w:val="Normal"/>
    <w:autoRedefine/>
    <w:uiPriority w:val="39"/>
    <w:locked/>
    <w:rsid w:val="008728C1"/>
    <w:pPr>
      <w:spacing w:after="100" w:line="276" w:lineRule="auto"/>
      <w:ind w:left="1100"/>
    </w:pPr>
    <w:rPr>
      <w:rFonts w:ascii="Calibri" w:hAnsi="Calibri"/>
      <w:sz w:val="22"/>
      <w:szCs w:val="22"/>
      <w:lang w:val="pt-BR"/>
    </w:rPr>
  </w:style>
  <w:style w:type="paragraph" w:styleId="Sumrio7">
    <w:name w:val="toc 7"/>
    <w:basedOn w:val="Normal"/>
    <w:next w:val="Normal"/>
    <w:autoRedefine/>
    <w:uiPriority w:val="39"/>
    <w:locked/>
    <w:rsid w:val="008728C1"/>
    <w:pPr>
      <w:spacing w:after="100" w:line="276" w:lineRule="auto"/>
      <w:ind w:left="1320"/>
    </w:pPr>
    <w:rPr>
      <w:rFonts w:ascii="Calibri" w:hAnsi="Calibri"/>
      <w:sz w:val="22"/>
      <w:szCs w:val="22"/>
      <w:lang w:val="pt-BR"/>
    </w:rPr>
  </w:style>
  <w:style w:type="paragraph" w:styleId="Sumrio8">
    <w:name w:val="toc 8"/>
    <w:basedOn w:val="Normal"/>
    <w:next w:val="Normal"/>
    <w:autoRedefine/>
    <w:uiPriority w:val="39"/>
    <w:locked/>
    <w:rsid w:val="008728C1"/>
    <w:pPr>
      <w:spacing w:after="100" w:line="276" w:lineRule="auto"/>
      <w:ind w:left="1540"/>
    </w:pPr>
    <w:rPr>
      <w:rFonts w:ascii="Calibri" w:hAnsi="Calibri"/>
      <w:sz w:val="22"/>
      <w:szCs w:val="22"/>
      <w:lang w:val="pt-BR"/>
    </w:rPr>
  </w:style>
  <w:style w:type="character" w:styleId="Nmerodepgina">
    <w:name w:val="page number"/>
    <w:basedOn w:val="Fontepargpadro"/>
    <w:uiPriority w:val="99"/>
    <w:locked/>
    <w:rsid w:val="009503CB"/>
    <w:rPr>
      <w:rFonts w:cs="Times New Roman"/>
    </w:rPr>
  </w:style>
  <w:style w:type="paragraph" w:customStyle="1" w:styleId="Corpodetexto21">
    <w:name w:val="Corpo de texto 21"/>
    <w:basedOn w:val="Normal"/>
    <w:uiPriority w:val="99"/>
    <w:locked/>
    <w:rsid w:val="009503CB"/>
    <w:pPr>
      <w:tabs>
        <w:tab w:val="left" w:pos="360"/>
      </w:tabs>
      <w:ind w:left="360" w:hanging="360"/>
      <w:jc w:val="both"/>
    </w:pPr>
    <w:rPr>
      <w:rFonts w:ascii="Arial" w:eastAsia="MS Mincho" w:hAnsi="Arial"/>
      <w:lang w:val="pt-BR"/>
    </w:rPr>
  </w:style>
  <w:style w:type="paragraph" w:customStyle="1" w:styleId="Recuodecorpodetexto21">
    <w:name w:val="Recuo de corpo de texto 21"/>
    <w:basedOn w:val="Normal"/>
    <w:uiPriority w:val="99"/>
    <w:locked/>
    <w:rsid w:val="009503CB"/>
    <w:pPr>
      <w:tabs>
        <w:tab w:val="left" w:pos="1068"/>
      </w:tabs>
      <w:ind w:left="1068" w:hanging="360"/>
      <w:jc w:val="both"/>
    </w:pPr>
    <w:rPr>
      <w:rFonts w:ascii="Arial" w:eastAsia="MS Mincho" w:hAnsi="Arial"/>
      <w:lang w:val="pt-BR"/>
    </w:rPr>
  </w:style>
  <w:style w:type="paragraph" w:customStyle="1" w:styleId="Corpodetexto22">
    <w:name w:val="Corpo de texto 22"/>
    <w:basedOn w:val="Normal"/>
    <w:uiPriority w:val="99"/>
    <w:locked/>
    <w:rsid w:val="009503CB"/>
    <w:pPr>
      <w:ind w:left="1416" w:hanging="708"/>
      <w:jc w:val="both"/>
    </w:pPr>
    <w:rPr>
      <w:rFonts w:ascii="Arial" w:eastAsia="MS Mincho" w:hAnsi="Arial"/>
      <w:lang w:val="pt-BR"/>
    </w:rPr>
  </w:style>
  <w:style w:type="paragraph" w:customStyle="1" w:styleId="ESPECIFICA">
    <w:name w:val="ESPECIFICA"/>
    <w:basedOn w:val="Normal"/>
    <w:locked/>
    <w:rsid w:val="009503CB"/>
    <w:pPr>
      <w:spacing w:line="240" w:lineRule="atLeast"/>
      <w:ind w:firstLine="567"/>
      <w:jc w:val="both"/>
    </w:pPr>
    <w:rPr>
      <w:rFonts w:ascii="Helv" w:eastAsia="MS Mincho" w:hAnsi="Helv"/>
      <w:lang w:val="pt-BR"/>
    </w:rPr>
  </w:style>
  <w:style w:type="paragraph" w:customStyle="1" w:styleId="P2">
    <w:name w:val="P2"/>
    <w:basedOn w:val="Normal"/>
    <w:uiPriority w:val="99"/>
    <w:locked/>
    <w:rsid w:val="009503CB"/>
    <w:pPr>
      <w:ind w:left="1360" w:hanging="680"/>
      <w:jc w:val="both"/>
    </w:pPr>
    <w:rPr>
      <w:rFonts w:eastAsia="MS Mincho"/>
      <w:lang w:val="pt-BR"/>
    </w:rPr>
  </w:style>
  <w:style w:type="paragraph" w:customStyle="1" w:styleId="Recuodecorpodetexto31">
    <w:name w:val="Recuo de corpo de texto 31"/>
    <w:basedOn w:val="Normal"/>
    <w:uiPriority w:val="99"/>
    <w:locked/>
    <w:rsid w:val="009503CB"/>
    <w:pPr>
      <w:spacing w:line="240" w:lineRule="atLeast"/>
      <w:ind w:firstLine="567"/>
      <w:jc w:val="both"/>
    </w:pPr>
    <w:rPr>
      <w:rFonts w:ascii="Arial" w:eastAsia="MS Mincho" w:hAnsi="Arial"/>
      <w:color w:val="000000"/>
      <w:lang w:val="pt-BR"/>
    </w:rPr>
  </w:style>
  <w:style w:type="paragraph" w:styleId="Corpodetexto">
    <w:name w:val="Body Text"/>
    <w:basedOn w:val="Normal"/>
    <w:link w:val="CorpodetextoChar"/>
    <w:uiPriority w:val="99"/>
    <w:locked/>
    <w:rsid w:val="009503CB"/>
    <w:pPr>
      <w:spacing w:line="480" w:lineRule="auto"/>
      <w:jc w:val="both"/>
    </w:pPr>
    <w:rPr>
      <w:rFonts w:ascii="Arial" w:eastAsia="MS Mincho" w:hAnsi="Arial"/>
      <w:color w:val="000000"/>
      <w:sz w:val="28"/>
      <w:lang w:val="pt-BR"/>
    </w:rPr>
  </w:style>
  <w:style w:type="character" w:customStyle="1" w:styleId="CorpodetextoChar">
    <w:name w:val="Corpo de texto Char"/>
    <w:basedOn w:val="Fontepargpadro"/>
    <w:link w:val="Corpodetexto"/>
    <w:uiPriority w:val="99"/>
    <w:locked/>
    <w:rsid w:val="009503CB"/>
    <w:rPr>
      <w:rFonts w:ascii="Arial" w:eastAsia="MS Mincho" w:hAnsi="Arial" w:cs="Times New Roman"/>
      <w:color w:val="000000"/>
      <w:sz w:val="28"/>
    </w:rPr>
  </w:style>
  <w:style w:type="paragraph" w:customStyle="1" w:styleId="Recuodecorpodetexto22">
    <w:name w:val="Recuo de corpo de texto 22"/>
    <w:basedOn w:val="Normal"/>
    <w:uiPriority w:val="99"/>
    <w:locked/>
    <w:rsid w:val="009503CB"/>
    <w:pPr>
      <w:ind w:firstLine="708"/>
    </w:pPr>
    <w:rPr>
      <w:rFonts w:ascii="Arial" w:eastAsia="MS Mincho" w:hAnsi="Arial"/>
      <w:lang w:val="pt-BR"/>
    </w:rPr>
  </w:style>
  <w:style w:type="paragraph" w:customStyle="1" w:styleId="Corpodetexto23">
    <w:name w:val="Corpo de texto 23"/>
    <w:basedOn w:val="Normal"/>
    <w:uiPriority w:val="99"/>
    <w:locked/>
    <w:rsid w:val="009503CB"/>
    <w:pPr>
      <w:jc w:val="both"/>
    </w:pPr>
    <w:rPr>
      <w:rFonts w:ascii="Arial" w:eastAsia="MS Mincho" w:hAnsi="Arial"/>
      <w:lang w:val="pt-BR"/>
    </w:rPr>
  </w:style>
  <w:style w:type="paragraph" w:customStyle="1" w:styleId="Textoembloco1">
    <w:name w:val="Texto em bloco1"/>
    <w:basedOn w:val="Normal"/>
    <w:uiPriority w:val="99"/>
    <w:locked/>
    <w:rsid w:val="009503CB"/>
    <w:pPr>
      <w:spacing w:line="360" w:lineRule="auto"/>
      <w:ind w:left="1134" w:right="1134"/>
      <w:jc w:val="center"/>
    </w:pPr>
    <w:rPr>
      <w:rFonts w:ascii="Arial" w:eastAsia="MS Mincho" w:hAnsi="Arial"/>
      <w:b/>
      <w:sz w:val="28"/>
      <w:lang w:val="pt-BR"/>
    </w:rPr>
  </w:style>
  <w:style w:type="paragraph" w:styleId="Recuonormal">
    <w:name w:val="Normal Indent"/>
    <w:basedOn w:val="Normal"/>
    <w:uiPriority w:val="99"/>
    <w:locked/>
    <w:rsid w:val="009503CB"/>
    <w:pPr>
      <w:ind w:left="708"/>
      <w:jc w:val="both"/>
    </w:pPr>
    <w:rPr>
      <w:rFonts w:ascii="Arial" w:eastAsia="MS Mincho" w:hAnsi="Arial"/>
      <w:lang w:val="pt-BR"/>
    </w:rPr>
  </w:style>
  <w:style w:type="paragraph" w:customStyle="1" w:styleId="MapadoDocumento1">
    <w:name w:val="Mapa do Documento1"/>
    <w:basedOn w:val="Normal"/>
    <w:uiPriority w:val="99"/>
    <w:locked/>
    <w:rsid w:val="009503CB"/>
    <w:pPr>
      <w:shd w:val="clear" w:color="auto" w:fill="000080"/>
    </w:pPr>
    <w:rPr>
      <w:rFonts w:ascii="Tahoma" w:eastAsia="MS Mincho" w:hAnsi="Tahoma"/>
      <w:lang w:val="pt-BR"/>
    </w:rPr>
  </w:style>
  <w:style w:type="paragraph" w:customStyle="1" w:styleId="Corpodetexto31">
    <w:name w:val="Corpo de texto 31"/>
    <w:basedOn w:val="Normal"/>
    <w:uiPriority w:val="99"/>
    <w:locked/>
    <w:rsid w:val="009503CB"/>
    <w:pPr>
      <w:tabs>
        <w:tab w:val="left" w:pos="288"/>
        <w:tab w:val="left" w:pos="1008"/>
        <w:tab w:val="left" w:pos="1728"/>
        <w:tab w:val="left" w:pos="2448"/>
        <w:tab w:val="left" w:pos="3168"/>
        <w:tab w:val="left" w:pos="3888"/>
        <w:tab w:val="left" w:pos="4608"/>
        <w:tab w:val="left" w:pos="5328"/>
        <w:tab w:val="left" w:pos="6048"/>
        <w:tab w:val="left" w:pos="6768"/>
      </w:tabs>
      <w:jc w:val="both"/>
    </w:pPr>
    <w:rPr>
      <w:rFonts w:eastAsia="MS Mincho"/>
      <w:lang w:val="pt-BR"/>
    </w:rPr>
  </w:style>
  <w:style w:type="paragraph" w:styleId="Recuodecorpodetexto">
    <w:name w:val="Body Text Indent"/>
    <w:basedOn w:val="Normal"/>
    <w:link w:val="RecuodecorpodetextoChar"/>
    <w:uiPriority w:val="99"/>
    <w:locked/>
    <w:rsid w:val="009503CB"/>
    <w:pPr>
      <w:ind w:firstLine="708"/>
      <w:jc w:val="both"/>
    </w:pPr>
    <w:rPr>
      <w:rFonts w:ascii="Arial" w:eastAsia="MS Mincho" w:hAnsi="Arial"/>
      <w:color w:val="FF0000"/>
      <w:lang w:val="pt-BR"/>
    </w:rPr>
  </w:style>
  <w:style w:type="character" w:customStyle="1" w:styleId="RecuodecorpodetextoChar">
    <w:name w:val="Recuo de corpo de texto Char"/>
    <w:basedOn w:val="Fontepargpadro"/>
    <w:link w:val="Recuodecorpodetexto"/>
    <w:uiPriority w:val="99"/>
    <w:locked/>
    <w:rsid w:val="009503CB"/>
    <w:rPr>
      <w:rFonts w:ascii="Arial" w:eastAsia="MS Mincho" w:hAnsi="Arial" w:cs="Times New Roman"/>
      <w:color w:val="FF0000"/>
    </w:rPr>
  </w:style>
  <w:style w:type="paragraph" w:styleId="Recuodecorpodetexto2">
    <w:name w:val="Body Text Indent 2"/>
    <w:basedOn w:val="Normal"/>
    <w:link w:val="Recuodecorpodetexto2Char"/>
    <w:uiPriority w:val="99"/>
    <w:locked/>
    <w:rsid w:val="009503CB"/>
    <w:pPr>
      <w:tabs>
        <w:tab w:val="left" w:pos="0"/>
      </w:tabs>
      <w:ind w:left="1418"/>
      <w:jc w:val="both"/>
    </w:pPr>
    <w:rPr>
      <w:rFonts w:ascii="Arial" w:eastAsia="MS Mincho" w:hAnsi="Arial"/>
      <w:color w:val="0000FF"/>
      <w:lang w:val="pt-BR"/>
    </w:rPr>
  </w:style>
  <w:style w:type="character" w:customStyle="1" w:styleId="Recuodecorpodetexto2Char">
    <w:name w:val="Recuo de corpo de texto 2 Char"/>
    <w:basedOn w:val="Fontepargpadro"/>
    <w:link w:val="Recuodecorpodetexto2"/>
    <w:uiPriority w:val="99"/>
    <w:locked/>
    <w:rsid w:val="009503CB"/>
    <w:rPr>
      <w:rFonts w:ascii="Arial" w:eastAsia="MS Mincho" w:hAnsi="Arial" w:cs="Times New Roman"/>
      <w:color w:val="0000FF"/>
    </w:rPr>
  </w:style>
  <w:style w:type="paragraph" w:customStyle="1" w:styleId="CORPO02">
    <w:name w:val="CORPO_02"/>
    <w:basedOn w:val="Normal"/>
    <w:locked/>
    <w:rsid w:val="009503CB"/>
    <w:pPr>
      <w:ind w:left="1423"/>
      <w:jc w:val="both"/>
    </w:pPr>
    <w:rPr>
      <w:rFonts w:ascii="Arial" w:eastAsia="MS Mincho" w:hAnsi="Arial" w:cs="Arial"/>
      <w:lang w:val="pt-BR"/>
    </w:rPr>
  </w:style>
  <w:style w:type="paragraph" w:customStyle="1" w:styleId="WW-Corpodetexto2">
    <w:name w:val="WW-Corpo de texto 2"/>
    <w:basedOn w:val="Normal"/>
    <w:uiPriority w:val="99"/>
    <w:locked/>
    <w:rsid w:val="009503CB"/>
    <w:pPr>
      <w:suppressAutoHyphens/>
      <w:overflowPunct w:val="0"/>
      <w:autoSpaceDE w:val="0"/>
      <w:jc w:val="both"/>
      <w:textAlignment w:val="baseline"/>
    </w:pPr>
    <w:rPr>
      <w:rFonts w:eastAsia="MS Mincho"/>
      <w:lang w:val="pt-BR"/>
    </w:rPr>
  </w:style>
  <w:style w:type="paragraph" w:customStyle="1" w:styleId="BodyText23">
    <w:name w:val="Body Text 23"/>
    <w:basedOn w:val="Normal"/>
    <w:locked/>
    <w:rsid w:val="009503CB"/>
    <w:pPr>
      <w:tabs>
        <w:tab w:val="left" w:pos="360"/>
      </w:tabs>
      <w:ind w:left="360" w:hanging="360"/>
      <w:jc w:val="both"/>
    </w:pPr>
    <w:rPr>
      <w:rFonts w:ascii="Arial" w:hAnsi="Arial"/>
      <w:lang w:val="pt-BR"/>
    </w:rPr>
  </w:style>
  <w:style w:type="paragraph" w:customStyle="1" w:styleId="Corpodetexto24">
    <w:name w:val="Corpo de texto 24"/>
    <w:basedOn w:val="Normal"/>
    <w:uiPriority w:val="99"/>
    <w:locked/>
    <w:rsid w:val="009503CB"/>
    <w:pPr>
      <w:jc w:val="both"/>
    </w:pPr>
    <w:rPr>
      <w:rFonts w:ascii="Arial" w:eastAsia="MS Mincho" w:hAnsi="Arial"/>
      <w:lang w:val="pt-BR"/>
    </w:rPr>
  </w:style>
  <w:style w:type="paragraph" w:customStyle="1" w:styleId="MEMELETIT1">
    <w:name w:val="_MEM_ELE_TIT1"/>
    <w:basedOn w:val="MEMARQTIT1"/>
    <w:next w:val="MEMTEXTO"/>
    <w:qFormat/>
    <w:rsid w:val="0010249A"/>
    <w:pPr>
      <w:numPr>
        <w:numId w:val="13"/>
      </w:numPr>
    </w:pPr>
    <w:rPr>
      <w:szCs w:val="22"/>
    </w:rPr>
  </w:style>
  <w:style w:type="paragraph" w:customStyle="1" w:styleId="MEMELETIT2">
    <w:name w:val="_MEM_ELE_TIT2"/>
    <w:basedOn w:val="MEMARQTIT3"/>
    <w:next w:val="MEMTEXTO"/>
    <w:qFormat/>
    <w:rsid w:val="0010249A"/>
    <w:pPr>
      <w:numPr>
        <w:ilvl w:val="1"/>
        <w:numId w:val="13"/>
      </w:numPr>
      <w:pBdr>
        <w:bottom w:val="single" w:sz="4" w:space="1" w:color="auto"/>
      </w:pBdr>
      <w:jc w:val="right"/>
    </w:pPr>
  </w:style>
  <w:style w:type="paragraph" w:customStyle="1" w:styleId="MEMGERALCABEALHO">
    <w:name w:val="_MEM_GERAL_CABEÇALHO"/>
    <w:basedOn w:val="MEMTEXTO"/>
    <w:uiPriority w:val="99"/>
    <w:qFormat/>
    <w:rsid w:val="00562914"/>
    <w:pPr>
      <w:jc w:val="center"/>
    </w:pPr>
    <w:rPr>
      <w:sz w:val="18"/>
    </w:rPr>
  </w:style>
  <w:style w:type="paragraph" w:customStyle="1" w:styleId="MEMGERALRODAPE">
    <w:name w:val="_MEM_GERAL_RODAPE"/>
    <w:basedOn w:val="MEMGERALCABEALHO"/>
    <w:uiPriority w:val="99"/>
    <w:qFormat/>
    <w:rsid w:val="00562914"/>
    <w:pPr>
      <w:jc w:val="right"/>
    </w:pPr>
  </w:style>
  <w:style w:type="paragraph" w:styleId="SemEspaamento">
    <w:name w:val="No Spacing"/>
    <w:link w:val="SemEspaamentoChar"/>
    <w:uiPriority w:val="99"/>
    <w:qFormat/>
    <w:locked/>
    <w:rsid w:val="002F3A69"/>
    <w:rPr>
      <w:rFonts w:ascii="Calibri" w:hAnsi="Calibri"/>
      <w:lang w:eastAsia="en-US"/>
    </w:rPr>
  </w:style>
  <w:style w:type="character" w:customStyle="1" w:styleId="SemEspaamentoChar">
    <w:name w:val="Sem Espaçamento Char"/>
    <w:basedOn w:val="Fontepargpadro"/>
    <w:link w:val="SemEspaamento"/>
    <w:uiPriority w:val="99"/>
    <w:locked/>
    <w:rsid w:val="002F3A69"/>
    <w:rPr>
      <w:rFonts w:ascii="Calibri" w:hAnsi="Calibri" w:cs="Times New Roman"/>
      <w:sz w:val="22"/>
      <w:szCs w:val="22"/>
      <w:lang w:val="pt-BR" w:eastAsia="en-US" w:bidi="ar-SA"/>
    </w:rPr>
  </w:style>
  <w:style w:type="paragraph" w:customStyle="1" w:styleId="Transcendente">
    <w:name w:val="Transcendente"/>
    <w:uiPriority w:val="99"/>
    <w:locked/>
    <w:rsid w:val="002F3A69"/>
    <w:pPr>
      <w:spacing w:after="200" w:line="276" w:lineRule="auto"/>
    </w:pPr>
    <w:rPr>
      <w:rFonts w:ascii="Calibri" w:hAnsi="Calibri"/>
      <w:lang w:eastAsia="en-US"/>
    </w:rPr>
  </w:style>
  <w:style w:type="paragraph" w:customStyle="1" w:styleId="Animao">
    <w:name w:val="Animação"/>
    <w:uiPriority w:val="99"/>
    <w:locked/>
    <w:rsid w:val="002F3A69"/>
    <w:pPr>
      <w:spacing w:after="200" w:line="276" w:lineRule="auto"/>
    </w:pPr>
    <w:rPr>
      <w:rFonts w:ascii="Calibri" w:hAnsi="Calibri"/>
      <w:lang w:eastAsia="en-US"/>
    </w:rPr>
  </w:style>
  <w:style w:type="paragraph" w:customStyle="1" w:styleId="readeCrculo">
    <w:name w:val="Área de Círculo"/>
    <w:uiPriority w:val="99"/>
    <w:locked/>
    <w:rsid w:val="002F3A69"/>
    <w:pPr>
      <w:spacing w:after="200" w:line="276" w:lineRule="auto"/>
    </w:pPr>
    <w:rPr>
      <w:rFonts w:ascii="Calibri" w:hAnsi="Calibri"/>
      <w:lang w:eastAsia="en-US"/>
    </w:rPr>
  </w:style>
  <w:style w:type="paragraph" w:customStyle="1" w:styleId="TeoremaBinomial">
    <w:name w:val="Teorema Binomial"/>
    <w:uiPriority w:val="99"/>
    <w:locked/>
    <w:rsid w:val="002F3A69"/>
    <w:pPr>
      <w:spacing w:after="200" w:line="276" w:lineRule="auto"/>
    </w:pPr>
    <w:rPr>
      <w:rFonts w:ascii="Calibri" w:hAnsi="Calibri"/>
      <w:lang w:eastAsia="en-US"/>
    </w:rPr>
  </w:style>
  <w:style w:type="paragraph" w:customStyle="1" w:styleId="ExpansodeumaSoma">
    <w:name w:val="Expansão de uma Soma"/>
    <w:uiPriority w:val="99"/>
    <w:locked/>
    <w:rsid w:val="002F3A69"/>
    <w:pPr>
      <w:spacing w:after="200" w:line="276" w:lineRule="auto"/>
    </w:pPr>
    <w:rPr>
      <w:rFonts w:ascii="Calibri" w:hAnsi="Calibri"/>
      <w:lang w:eastAsia="en-US"/>
    </w:rPr>
  </w:style>
  <w:style w:type="paragraph" w:customStyle="1" w:styleId="SriedeFourier">
    <w:name w:val="Série de Fourier"/>
    <w:uiPriority w:val="99"/>
    <w:locked/>
    <w:rsid w:val="002F3A69"/>
    <w:pPr>
      <w:spacing w:after="200" w:line="276" w:lineRule="auto"/>
    </w:pPr>
    <w:rPr>
      <w:rFonts w:ascii="Calibri" w:hAnsi="Calibri"/>
      <w:lang w:eastAsia="en-US"/>
    </w:rPr>
  </w:style>
  <w:style w:type="paragraph" w:customStyle="1" w:styleId="TeoremadePitgoras">
    <w:name w:val="Teorema de Pitágoras"/>
    <w:uiPriority w:val="99"/>
    <w:locked/>
    <w:rsid w:val="002F3A69"/>
    <w:pPr>
      <w:spacing w:after="200" w:line="276" w:lineRule="auto"/>
    </w:pPr>
    <w:rPr>
      <w:rFonts w:ascii="Calibri" w:hAnsi="Calibri"/>
      <w:lang w:eastAsia="en-US"/>
    </w:rPr>
  </w:style>
  <w:style w:type="paragraph" w:customStyle="1" w:styleId="FrmulaQuadrtica">
    <w:name w:val="Fórmula Quadrática"/>
    <w:uiPriority w:val="99"/>
    <w:locked/>
    <w:rsid w:val="002F3A69"/>
    <w:pPr>
      <w:spacing w:after="200" w:line="276" w:lineRule="auto"/>
    </w:pPr>
    <w:rPr>
      <w:rFonts w:ascii="Calibri" w:hAnsi="Calibri"/>
      <w:lang w:eastAsia="en-US"/>
    </w:rPr>
  </w:style>
  <w:style w:type="paragraph" w:customStyle="1" w:styleId="ExpansodeTaylor">
    <w:name w:val="Expansão de Taylor"/>
    <w:uiPriority w:val="99"/>
    <w:locked/>
    <w:rsid w:val="002F3A69"/>
    <w:pPr>
      <w:spacing w:after="200" w:line="276" w:lineRule="auto"/>
    </w:pPr>
    <w:rPr>
      <w:rFonts w:ascii="Calibri" w:hAnsi="Calibri"/>
      <w:lang w:eastAsia="en-US"/>
    </w:rPr>
  </w:style>
  <w:style w:type="paragraph" w:customStyle="1" w:styleId="IdentidadeTrigonomtrica1">
    <w:name w:val="Identidade Trigonométrica 1"/>
    <w:uiPriority w:val="99"/>
    <w:locked/>
    <w:rsid w:val="002F3A69"/>
    <w:pPr>
      <w:spacing w:after="200" w:line="276" w:lineRule="auto"/>
    </w:pPr>
    <w:rPr>
      <w:rFonts w:ascii="Calibri" w:hAnsi="Calibri"/>
      <w:lang w:eastAsia="en-US"/>
    </w:rPr>
  </w:style>
  <w:style w:type="paragraph" w:customStyle="1" w:styleId="IdentidadeTrigonomtrica2">
    <w:name w:val="Identidade Trigonométrica 2"/>
    <w:uiPriority w:val="99"/>
    <w:locked/>
    <w:rsid w:val="002F3A69"/>
    <w:pPr>
      <w:spacing w:after="200" w:line="276" w:lineRule="auto"/>
    </w:pPr>
    <w:rPr>
      <w:rFonts w:ascii="Calibri" w:hAnsi="Calibri"/>
      <w:lang w:eastAsia="en-US"/>
    </w:rPr>
  </w:style>
  <w:style w:type="paragraph" w:customStyle="1" w:styleId="ModPginaPar">
    <w:name w:val="Mod (Página Par)"/>
    <w:uiPriority w:val="99"/>
    <w:locked/>
    <w:rsid w:val="002F3A69"/>
    <w:pPr>
      <w:tabs>
        <w:tab w:val="center" w:pos="4320"/>
        <w:tab w:val="right" w:pos="8640"/>
      </w:tabs>
      <w:spacing w:after="200" w:line="276" w:lineRule="auto"/>
    </w:pPr>
    <w:rPr>
      <w:rFonts w:ascii="Calibri" w:hAnsi="Calibri"/>
      <w:lang w:eastAsia="en-US"/>
    </w:rPr>
  </w:style>
  <w:style w:type="paragraph" w:customStyle="1" w:styleId="ModPginampar">
    <w:name w:val="Mod (Página Ímpar)"/>
    <w:uiPriority w:val="99"/>
    <w:locked/>
    <w:rsid w:val="002F3A69"/>
    <w:pPr>
      <w:tabs>
        <w:tab w:val="center" w:pos="4320"/>
        <w:tab w:val="right" w:pos="8640"/>
      </w:tabs>
      <w:spacing w:after="200" w:line="276" w:lineRule="auto"/>
    </w:pPr>
    <w:rPr>
      <w:rFonts w:ascii="Calibri" w:hAnsi="Calibri"/>
      <w:lang w:eastAsia="en-US"/>
    </w:rPr>
  </w:style>
  <w:style w:type="paragraph" w:customStyle="1" w:styleId="Listras">
    <w:name w:val="Listras"/>
    <w:uiPriority w:val="99"/>
    <w:locked/>
    <w:rsid w:val="002F3A69"/>
    <w:pPr>
      <w:tabs>
        <w:tab w:val="center" w:pos="4680"/>
        <w:tab w:val="right" w:pos="9360"/>
      </w:tabs>
    </w:pPr>
    <w:rPr>
      <w:rFonts w:ascii="Calibri" w:hAnsi="Calibri"/>
      <w:lang w:eastAsia="en-US"/>
    </w:rPr>
  </w:style>
  <w:style w:type="paragraph" w:customStyle="1" w:styleId="AnimaoPginaPar">
    <w:name w:val="Animação (Página Par)"/>
    <w:uiPriority w:val="99"/>
    <w:locked/>
    <w:rsid w:val="002F3A69"/>
    <w:pPr>
      <w:tabs>
        <w:tab w:val="center" w:pos="4680"/>
        <w:tab w:val="right" w:pos="9360"/>
      </w:tabs>
    </w:pPr>
    <w:rPr>
      <w:rFonts w:ascii="Calibri" w:hAnsi="Calibri"/>
      <w:lang w:eastAsia="en-US"/>
    </w:rPr>
  </w:style>
  <w:style w:type="paragraph" w:customStyle="1" w:styleId="AnimaoPginampar">
    <w:name w:val="Animação (Página Ímpar)"/>
    <w:uiPriority w:val="99"/>
    <w:locked/>
    <w:rsid w:val="002F3A69"/>
    <w:pPr>
      <w:tabs>
        <w:tab w:val="center" w:pos="4680"/>
        <w:tab w:val="right" w:pos="9360"/>
      </w:tabs>
    </w:pPr>
    <w:rPr>
      <w:rFonts w:ascii="Calibri" w:hAnsi="Calibri"/>
      <w:lang w:eastAsia="en-US"/>
    </w:rPr>
  </w:style>
  <w:style w:type="paragraph" w:customStyle="1" w:styleId="Ladrilhos">
    <w:name w:val="Ladrilhos"/>
    <w:uiPriority w:val="99"/>
    <w:locked/>
    <w:rsid w:val="002F3A69"/>
    <w:pPr>
      <w:tabs>
        <w:tab w:val="center" w:pos="4680"/>
        <w:tab w:val="right" w:pos="9360"/>
      </w:tabs>
    </w:pPr>
    <w:rPr>
      <w:rFonts w:ascii="Calibri" w:hAnsi="Calibri"/>
      <w:lang w:eastAsia="en-US"/>
    </w:rPr>
  </w:style>
  <w:style w:type="paragraph" w:customStyle="1" w:styleId="ContrastePginaPar">
    <w:name w:val="Contraste (Página Par)"/>
    <w:uiPriority w:val="99"/>
    <w:locked/>
    <w:rsid w:val="002F3A69"/>
    <w:pPr>
      <w:tabs>
        <w:tab w:val="center" w:pos="4680"/>
        <w:tab w:val="right" w:pos="9360"/>
      </w:tabs>
    </w:pPr>
    <w:rPr>
      <w:rFonts w:ascii="Calibri" w:hAnsi="Calibri"/>
      <w:lang w:eastAsia="en-US"/>
    </w:rPr>
  </w:style>
  <w:style w:type="paragraph" w:customStyle="1" w:styleId="ContrastePginampar">
    <w:name w:val="Contraste (Página Ímpar)"/>
    <w:uiPriority w:val="99"/>
    <w:locked/>
    <w:rsid w:val="002F3A69"/>
    <w:pPr>
      <w:tabs>
        <w:tab w:val="center" w:pos="4680"/>
        <w:tab w:val="right" w:pos="9360"/>
      </w:tabs>
    </w:pPr>
    <w:rPr>
      <w:rFonts w:ascii="Calibri" w:hAnsi="Calibri"/>
      <w:lang w:eastAsia="en-US"/>
    </w:rPr>
  </w:style>
  <w:style w:type="paragraph" w:customStyle="1" w:styleId="EmBrancoTrsColunas">
    <w:name w:val="Em Branco (Três Colunas)"/>
    <w:uiPriority w:val="99"/>
    <w:locked/>
    <w:rsid w:val="002F3A69"/>
    <w:pPr>
      <w:tabs>
        <w:tab w:val="center" w:pos="4680"/>
        <w:tab w:val="right" w:pos="9360"/>
      </w:tabs>
    </w:pPr>
    <w:rPr>
      <w:rFonts w:ascii="Calibri" w:hAnsi="Calibri"/>
      <w:lang w:eastAsia="en-US"/>
    </w:rPr>
  </w:style>
  <w:style w:type="paragraph" w:customStyle="1" w:styleId="Listras1">
    <w:name w:val="Listras1"/>
    <w:uiPriority w:val="99"/>
    <w:locked/>
    <w:rsid w:val="002F3A69"/>
    <w:pPr>
      <w:tabs>
        <w:tab w:val="center" w:pos="4680"/>
        <w:tab w:val="right" w:pos="9360"/>
      </w:tabs>
    </w:pPr>
    <w:rPr>
      <w:rFonts w:ascii="Calibri" w:hAnsi="Calibri"/>
      <w:lang w:eastAsia="en-US"/>
    </w:rPr>
  </w:style>
  <w:style w:type="paragraph" w:customStyle="1" w:styleId="Exposio">
    <w:name w:val="Exposição"/>
    <w:uiPriority w:val="99"/>
    <w:locked/>
    <w:rsid w:val="002F3A69"/>
    <w:pPr>
      <w:tabs>
        <w:tab w:val="center" w:pos="4680"/>
        <w:tab w:val="right" w:pos="9360"/>
      </w:tabs>
    </w:pPr>
    <w:rPr>
      <w:rFonts w:ascii="Calibri" w:hAnsi="Calibri"/>
      <w:lang w:eastAsia="en-US"/>
    </w:rPr>
  </w:style>
  <w:style w:type="paragraph" w:customStyle="1" w:styleId="AnimaoPginaPar1">
    <w:name w:val="Animação (Página Par)1"/>
    <w:uiPriority w:val="99"/>
    <w:locked/>
    <w:rsid w:val="002F3A69"/>
    <w:pPr>
      <w:tabs>
        <w:tab w:val="center" w:pos="4680"/>
        <w:tab w:val="right" w:pos="9360"/>
      </w:tabs>
    </w:pPr>
    <w:rPr>
      <w:rFonts w:ascii="Calibri" w:hAnsi="Calibri"/>
      <w:lang w:eastAsia="en-US"/>
    </w:rPr>
  </w:style>
  <w:style w:type="paragraph" w:customStyle="1" w:styleId="AnimaoPginampar1">
    <w:name w:val="Animação (Página Ímpar)1"/>
    <w:uiPriority w:val="99"/>
    <w:locked/>
    <w:rsid w:val="002F3A69"/>
    <w:pPr>
      <w:tabs>
        <w:tab w:val="center" w:pos="4680"/>
        <w:tab w:val="right" w:pos="9360"/>
      </w:tabs>
    </w:pPr>
    <w:rPr>
      <w:rFonts w:ascii="Calibri" w:hAnsi="Calibri"/>
      <w:lang w:eastAsia="en-US"/>
    </w:rPr>
  </w:style>
  <w:style w:type="paragraph" w:customStyle="1" w:styleId="Ladrilhos1">
    <w:name w:val="Ladrilhos1"/>
    <w:uiPriority w:val="99"/>
    <w:locked/>
    <w:rsid w:val="002F3A69"/>
    <w:pPr>
      <w:tabs>
        <w:tab w:val="center" w:pos="4680"/>
        <w:tab w:val="right" w:pos="9360"/>
      </w:tabs>
    </w:pPr>
    <w:rPr>
      <w:rFonts w:ascii="Calibri" w:hAnsi="Calibri"/>
      <w:lang w:eastAsia="en-US"/>
    </w:rPr>
  </w:style>
  <w:style w:type="paragraph" w:customStyle="1" w:styleId="EmBrancoTrsColunas1">
    <w:name w:val="Em Branco (Três Colunas)1"/>
    <w:uiPriority w:val="99"/>
    <w:locked/>
    <w:rsid w:val="002F3A69"/>
    <w:pPr>
      <w:tabs>
        <w:tab w:val="center" w:pos="4680"/>
        <w:tab w:val="right" w:pos="9360"/>
      </w:tabs>
    </w:pPr>
    <w:rPr>
      <w:rFonts w:ascii="Calibri" w:hAnsi="Calibri"/>
      <w:lang w:eastAsia="en-US"/>
    </w:rPr>
  </w:style>
  <w:style w:type="paragraph" w:customStyle="1" w:styleId="Barradenfase1">
    <w:name w:val="Barra de Ênfase 1"/>
    <w:uiPriority w:val="99"/>
    <w:locked/>
    <w:rsid w:val="002F3A69"/>
    <w:pPr>
      <w:spacing w:after="200" w:line="276" w:lineRule="auto"/>
    </w:pPr>
    <w:rPr>
      <w:rFonts w:ascii="Calibri" w:hAnsi="Calibri"/>
      <w:lang w:eastAsia="en-US"/>
    </w:rPr>
  </w:style>
  <w:style w:type="paragraph" w:customStyle="1" w:styleId="Barradenfase2">
    <w:name w:val="Barra de Ênfase 2"/>
    <w:uiPriority w:val="99"/>
    <w:locked/>
    <w:rsid w:val="002F3A69"/>
    <w:pPr>
      <w:spacing w:after="200" w:line="276" w:lineRule="auto"/>
    </w:pPr>
    <w:rPr>
      <w:rFonts w:ascii="Calibri" w:hAnsi="Calibri"/>
      <w:lang w:eastAsia="en-US"/>
    </w:rPr>
  </w:style>
  <w:style w:type="paragraph" w:customStyle="1" w:styleId="Barradenfase3">
    <w:name w:val="Barra de Ênfase 3"/>
    <w:uiPriority w:val="99"/>
    <w:locked/>
    <w:rsid w:val="002F3A69"/>
    <w:pPr>
      <w:spacing w:after="200" w:line="276" w:lineRule="auto"/>
    </w:pPr>
    <w:rPr>
      <w:rFonts w:ascii="Calibri" w:hAnsi="Calibri"/>
      <w:lang w:eastAsia="en-US"/>
    </w:rPr>
  </w:style>
  <w:style w:type="paragraph" w:customStyle="1" w:styleId="Colchetes">
    <w:name w:val="Colchetes"/>
    <w:uiPriority w:val="99"/>
    <w:locked/>
    <w:rsid w:val="002F3A69"/>
    <w:pPr>
      <w:spacing w:after="200" w:line="276" w:lineRule="auto"/>
    </w:pPr>
    <w:rPr>
      <w:rFonts w:ascii="Calibri" w:hAnsi="Calibri"/>
      <w:lang w:eastAsia="en-US"/>
    </w:rPr>
  </w:style>
  <w:style w:type="paragraph" w:customStyle="1" w:styleId="Pontos">
    <w:name w:val="Pontos"/>
    <w:uiPriority w:val="99"/>
    <w:locked/>
    <w:rsid w:val="002F3A69"/>
    <w:pPr>
      <w:spacing w:after="200" w:line="276" w:lineRule="auto"/>
    </w:pPr>
    <w:rPr>
      <w:rFonts w:ascii="Calibri" w:hAnsi="Calibri"/>
      <w:lang w:eastAsia="en-US"/>
    </w:rPr>
  </w:style>
  <w:style w:type="paragraph" w:customStyle="1" w:styleId="GrandeemItlico">
    <w:name w:val="Grande em Itálico"/>
    <w:uiPriority w:val="99"/>
    <w:locked/>
    <w:rsid w:val="002F3A69"/>
    <w:pPr>
      <w:spacing w:after="200" w:line="276" w:lineRule="auto"/>
    </w:pPr>
    <w:rPr>
      <w:rFonts w:ascii="Calibri" w:hAnsi="Calibri"/>
      <w:lang w:eastAsia="en-US"/>
    </w:rPr>
  </w:style>
  <w:style w:type="paragraph" w:customStyle="1" w:styleId="GrandeColorido">
    <w:name w:val="Grande Colorido"/>
    <w:uiPriority w:val="99"/>
    <w:locked/>
    <w:rsid w:val="002F3A69"/>
    <w:pPr>
      <w:spacing w:after="200" w:line="276" w:lineRule="auto"/>
    </w:pPr>
    <w:rPr>
      <w:rFonts w:ascii="Calibri" w:hAnsi="Calibri"/>
      <w:lang w:eastAsia="en-US"/>
    </w:rPr>
  </w:style>
  <w:style w:type="paragraph" w:customStyle="1" w:styleId="Mosaico">
    <w:name w:val="Mosaico"/>
    <w:uiPriority w:val="99"/>
    <w:locked/>
    <w:rsid w:val="002F3A69"/>
    <w:pPr>
      <w:spacing w:after="200" w:line="276" w:lineRule="auto"/>
    </w:pPr>
    <w:rPr>
      <w:rFonts w:ascii="Calibri" w:hAnsi="Calibri"/>
      <w:lang w:eastAsia="en-US"/>
    </w:rPr>
  </w:style>
  <w:style w:type="paragraph" w:customStyle="1" w:styleId="Pginan1">
    <w:name w:val="Página nº 1"/>
    <w:uiPriority w:val="99"/>
    <w:locked/>
    <w:rsid w:val="002F3A69"/>
    <w:pPr>
      <w:spacing w:after="200" w:line="276" w:lineRule="auto"/>
    </w:pPr>
    <w:rPr>
      <w:rFonts w:ascii="Calibri" w:hAnsi="Calibri"/>
      <w:lang w:eastAsia="en-US"/>
    </w:rPr>
  </w:style>
  <w:style w:type="paragraph" w:customStyle="1" w:styleId="NmerosemFormatao">
    <w:name w:val="Número sem Formatação"/>
    <w:uiPriority w:val="99"/>
    <w:locked/>
    <w:rsid w:val="002F3A69"/>
    <w:pPr>
      <w:spacing w:after="200" w:line="276" w:lineRule="auto"/>
    </w:pPr>
    <w:rPr>
      <w:rFonts w:ascii="Calibri" w:hAnsi="Calibri"/>
      <w:lang w:eastAsia="en-US"/>
    </w:rPr>
  </w:style>
  <w:style w:type="paragraph" w:customStyle="1" w:styleId="Romano">
    <w:name w:val="Romano"/>
    <w:uiPriority w:val="99"/>
    <w:locked/>
    <w:rsid w:val="002F3A69"/>
    <w:pPr>
      <w:spacing w:after="200" w:line="276" w:lineRule="auto"/>
    </w:pPr>
    <w:rPr>
      <w:rFonts w:ascii="Calibri" w:hAnsi="Calibri"/>
      <w:lang w:eastAsia="en-US"/>
    </w:rPr>
  </w:style>
  <w:style w:type="paragraph" w:customStyle="1" w:styleId="RetnguloArredondado">
    <w:name w:val="Retângulo Arredondado"/>
    <w:uiPriority w:val="99"/>
    <w:locked/>
    <w:rsid w:val="002F3A69"/>
    <w:pPr>
      <w:spacing w:after="200" w:line="276" w:lineRule="auto"/>
    </w:pPr>
    <w:rPr>
      <w:rFonts w:ascii="Calibri" w:hAnsi="Calibri"/>
      <w:lang w:eastAsia="en-US"/>
    </w:rPr>
  </w:style>
  <w:style w:type="paragraph" w:customStyle="1" w:styleId="SinaisdeTil">
    <w:name w:val="Sinais de Til"/>
    <w:uiPriority w:val="99"/>
    <w:locked/>
    <w:rsid w:val="002F3A69"/>
    <w:pPr>
      <w:spacing w:after="200" w:line="276" w:lineRule="auto"/>
    </w:pPr>
    <w:rPr>
      <w:rFonts w:ascii="Calibri" w:hAnsi="Calibri"/>
      <w:lang w:eastAsia="en-US"/>
    </w:rPr>
  </w:style>
  <w:style w:type="paragraph" w:customStyle="1" w:styleId="LinhaSuperior">
    <w:name w:val="Linha Superior"/>
    <w:uiPriority w:val="99"/>
    <w:locked/>
    <w:rsid w:val="002F3A69"/>
    <w:pPr>
      <w:spacing w:after="200" w:line="276" w:lineRule="auto"/>
    </w:pPr>
    <w:rPr>
      <w:rFonts w:ascii="Calibri" w:hAnsi="Calibri"/>
      <w:lang w:eastAsia="en-US"/>
    </w:rPr>
  </w:style>
  <w:style w:type="paragraph" w:customStyle="1" w:styleId="DuasBarras">
    <w:name w:val="Duas Barras"/>
    <w:uiPriority w:val="99"/>
    <w:locked/>
    <w:rsid w:val="002F3A69"/>
    <w:pPr>
      <w:spacing w:after="200" w:line="276" w:lineRule="auto"/>
    </w:pPr>
    <w:rPr>
      <w:rFonts w:ascii="Calibri" w:hAnsi="Calibri"/>
      <w:lang w:eastAsia="en-US"/>
    </w:rPr>
  </w:style>
  <w:style w:type="paragraph" w:customStyle="1" w:styleId="Seta1">
    <w:name w:val="Seta 1"/>
    <w:uiPriority w:val="99"/>
    <w:locked/>
    <w:rsid w:val="002F3A69"/>
    <w:pPr>
      <w:tabs>
        <w:tab w:val="center" w:pos="4320"/>
        <w:tab w:val="right" w:pos="8640"/>
      </w:tabs>
      <w:spacing w:after="200" w:line="276" w:lineRule="auto"/>
    </w:pPr>
    <w:rPr>
      <w:rFonts w:ascii="Calibri" w:hAnsi="Calibri"/>
      <w:lang w:eastAsia="en-US"/>
    </w:rPr>
  </w:style>
  <w:style w:type="paragraph" w:customStyle="1" w:styleId="Seta2">
    <w:name w:val="Seta 2"/>
    <w:uiPriority w:val="99"/>
    <w:locked/>
    <w:rsid w:val="002F3A69"/>
    <w:pPr>
      <w:tabs>
        <w:tab w:val="center" w:pos="4320"/>
        <w:tab w:val="right" w:pos="8640"/>
      </w:tabs>
      <w:spacing w:after="200" w:line="276" w:lineRule="auto"/>
    </w:pPr>
    <w:rPr>
      <w:rFonts w:ascii="Calibri" w:hAnsi="Calibri"/>
      <w:lang w:eastAsia="en-US"/>
    </w:rPr>
  </w:style>
  <w:style w:type="paragraph" w:customStyle="1" w:styleId="ItlicoemCaixa1">
    <w:name w:val="Itálico em Caixa 1"/>
    <w:uiPriority w:val="99"/>
    <w:locked/>
    <w:rsid w:val="002F3A69"/>
    <w:pPr>
      <w:tabs>
        <w:tab w:val="center" w:pos="4320"/>
        <w:tab w:val="right" w:pos="8640"/>
      </w:tabs>
    </w:pPr>
    <w:rPr>
      <w:rFonts w:ascii="Calibri" w:hAnsi="Calibri"/>
      <w:lang w:eastAsia="en-US"/>
    </w:rPr>
  </w:style>
  <w:style w:type="paragraph" w:customStyle="1" w:styleId="ItlicoemCaixa2">
    <w:name w:val="Itálico em Caixa 2"/>
    <w:uiPriority w:val="99"/>
    <w:locked/>
    <w:rsid w:val="002F3A69"/>
    <w:pPr>
      <w:tabs>
        <w:tab w:val="center" w:pos="4320"/>
        <w:tab w:val="right" w:pos="8640"/>
      </w:tabs>
    </w:pPr>
    <w:rPr>
      <w:rFonts w:ascii="Calibri" w:hAnsi="Calibri"/>
      <w:lang w:eastAsia="en-US"/>
    </w:rPr>
  </w:style>
  <w:style w:type="paragraph" w:customStyle="1" w:styleId="Colchetes2">
    <w:name w:val="Colchetes 2"/>
    <w:uiPriority w:val="99"/>
    <w:locked/>
    <w:rsid w:val="002F3A69"/>
    <w:pPr>
      <w:tabs>
        <w:tab w:val="center" w:pos="4320"/>
        <w:tab w:val="right" w:pos="8640"/>
      </w:tabs>
    </w:pPr>
    <w:rPr>
      <w:rFonts w:ascii="Calibri" w:hAnsi="Calibri"/>
      <w:lang w:eastAsia="en-US"/>
    </w:rPr>
  </w:style>
  <w:style w:type="paragraph" w:customStyle="1" w:styleId="DobradeCanto">
    <w:name w:val="Dobra de Canto"/>
    <w:uiPriority w:val="99"/>
    <w:locked/>
    <w:rsid w:val="002F3A69"/>
    <w:pPr>
      <w:tabs>
        <w:tab w:val="center" w:pos="4680"/>
        <w:tab w:val="right" w:pos="9360"/>
      </w:tabs>
    </w:pPr>
    <w:rPr>
      <w:rFonts w:ascii="Calibri" w:hAnsi="Calibri"/>
      <w:lang w:eastAsia="en-US"/>
    </w:rPr>
  </w:style>
  <w:style w:type="paragraph" w:customStyle="1" w:styleId="Grande1">
    <w:name w:val="Grande 1"/>
    <w:uiPriority w:val="99"/>
    <w:locked/>
    <w:rsid w:val="002F3A69"/>
    <w:pPr>
      <w:tabs>
        <w:tab w:val="center" w:pos="4320"/>
        <w:tab w:val="right" w:pos="8640"/>
      </w:tabs>
      <w:spacing w:after="200" w:line="276" w:lineRule="auto"/>
    </w:pPr>
    <w:rPr>
      <w:rFonts w:ascii="Calibri" w:hAnsi="Calibri"/>
      <w:lang w:eastAsia="en-US"/>
    </w:rPr>
  </w:style>
  <w:style w:type="paragraph" w:customStyle="1" w:styleId="Grande2">
    <w:name w:val="Grande 2"/>
    <w:uiPriority w:val="99"/>
    <w:locked/>
    <w:rsid w:val="002F3A69"/>
    <w:pPr>
      <w:tabs>
        <w:tab w:val="center" w:pos="4320"/>
        <w:tab w:val="right" w:pos="8640"/>
      </w:tabs>
      <w:spacing w:after="200" w:line="276" w:lineRule="auto"/>
    </w:pPr>
    <w:rPr>
      <w:rFonts w:ascii="Calibri" w:hAnsi="Calibri"/>
      <w:lang w:eastAsia="en-US"/>
    </w:rPr>
  </w:style>
  <w:style w:type="paragraph" w:customStyle="1" w:styleId="Mosaico1">
    <w:name w:val="Mosaico 1"/>
    <w:uiPriority w:val="99"/>
    <w:locked/>
    <w:rsid w:val="002F3A69"/>
    <w:pPr>
      <w:spacing w:after="200" w:line="276" w:lineRule="auto"/>
    </w:pPr>
    <w:rPr>
      <w:rFonts w:ascii="Calibri" w:hAnsi="Calibri"/>
      <w:lang w:eastAsia="en-US"/>
    </w:rPr>
  </w:style>
  <w:style w:type="paragraph" w:customStyle="1" w:styleId="Mosaico2">
    <w:name w:val="Mosaico 2"/>
    <w:uiPriority w:val="99"/>
    <w:locked/>
    <w:rsid w:val="002F3A69"/>
    <w:pPr>
      <w:spacing w:after="200" w:line="276" w:lineRule="auto"/>
    </w:pPr>
    <w:rPr>
      <w:rFonts w:ascii="Calibri" w:hAnsi="Calibri"/>
      <w:lang w:eastAsia="en-US"/>
    </w:rPr>
  </w:style>
  <w:style w:type="paragraph" w:customStyle="1" w:styleId="Mosaico3">
    <w:name w:val="Mosaico 3"/>
    <w:uiPriority w:val="99"/>
    <w:locked/>
    <w:rsid w:val="002F3A69"/>
    <w:pPr>
      <w:spacing w:after="200" w:line="276" w:lineRule="auto"/>
    </w:pPr>
    <w:rPr>
      <w:rFonts w:ascii="Calibri" w:hAnsi="Calibri"/>
      <w:lang w:eastAsia="en-US"/>
    </w:rPr>
  </w:style>
  <w:style w:type="paragraph" w:customStyle="1" w:styleId="ContornoemCrculo1">
    <w:name w:val="Contorno em Círculo 1"/>
    <w:uiPriority w:val="99"/>
    <w:locked/>
    <w:rsid w:val="002F3A69"/>
    <w:pPr>
      <w:tabs>
        <w:tab w:val="center" w:pos="4320"/>
        <w:tab w:val="right" w:pos="8640"/>
      </w:tabs>
    </w:pPr>
    <w:rPr>
      <w:rFonts w:ascii="Calibri" w:hAnsi="Calibri"/>
      <w:lang w:eastAsia="en-US"/>
    </w:rPr>
  </w:style>
  <w:style w:type="paragraph" w:customStyle="1" w:styleId="ContornoemCrculo2">
    <w:name w:val="Contorno em Círculo 2"/>
    <w:uiPriority w:val="99"/>
    <w:locked/>
    <w:rsid w:val="002F3A69"/>
    <w:pPr>
      <w:tabs>
        <w:tab w:val="center" w:pos="4320"/>
        <w:tab w:val="right" w:pos="8640"/>
      </w:tabs>
    </w:pPr>
    <w:rPr>
      <w:rFonts w:ascii="Calibri" w:hAnsi="Calibri"/>
      <w:lang w:eastAsia="en-US"/>
    </w:rPr>
  </w:style>
  <w:style w:type="paragraph" w:customStyle="1" w:styleId="ContornoemCrculo3">
    <w:name w:val="Contorno em Círculo 3"/>
    <w:uiPriority w:val="99"/>
    <w:locked/>
    <w:rsid w:val="002F3A69"/>
    <w:pPr>
      <w:tabs>
        <w:tab w:val="center" w:pos="4320"/>
        <w:tab w:val="right" w:pos="8640"/>
      </w:tabs>
    </w:pPr>
    <w:rPr>
      <w:rFonts w:ascii="Calibri" w:hAnsi="Calibri"/>
      <w:lang w:eastAsia="en-US"/>
    </w:rPr>
  </w:style>
  <w:style w:type="paragraph" w:customStyle="1" w:styleId="Faixa">
    <w:name w:val="Faixa"/>
    <w:uiPriority w:val="99"/>
    <w:locked/>
    <w:rsid w:val="002F3A69"/>
    <w:pPr>
      <w:tabs>
        <w:tab w:val="center" w:pos="4320"/>
        <w:tab w:val="right" w:pos="8640"/>
      </w:tabs>
      <w:spacing w:after="200" w:line="276" w:lineRule="auto"/>
    </w:pPr>
    <w:rPr>
      <w:rFonts w:ascii="Calibri" w:hAnsi="Calibri"/>
      <w:lang w:eastAsia="en-US"/>
    </w:rPr>
  </w:style>
  <w:style w:type="paragraph" w:customStyle="1" w:styleId="Quadrado1">
    <w:name w:val="Quadrado 1"/>
    <w:uiPriority w:val="99"/>
    <w:locked/>
    <w:rsid w:val="002F3A69"/>
    <w:pPr>
      <w:spacing w:after="200" w:line="276" w:lineRule="auto"/>
    </w:pPr>
    <w:rPr>
      <w:rFonts w:ascii="Calibri" w:hAnsi="Calibri"/>
      <w:lang w:eastAsia="en-US"/>
    </w:rPr>
  </w:style>
  <w:style w:type="paragraph" w:customStyle="1" w:styleId="Quadrado2">
    <w:name w:val="Quadrado 2"/>
    <w:uiPriority w:val="99"/>
    <w:locked/>
    <w:rsid w:val="002F3A69"/>
    <w:pPr>
      <w:tabs>
        <w:tab w:val="center" w:pos="4320"/>
        <w:tab w:val="right" w:pos="8640"/>
      </w:tabs>
    </w:pPr>
    <w:rPr>
      <w:rFonts w:ascii="Calibri" w:hAnsi="Calibri"/>
      <w:lang w:eastAsia="en-US"/>
    </w:rPr>
  </w:style>
  <w:style w:type="paragraph" w:customStyle="1" w:styleId="Quadrado3">
    <w:name w:val="Quadrado 3"/>
    <w:uiPriority w:val="99"/>
    <w:locked/>
    <w:rsid w:val="002F3A69"/>
    <w:pPr>
      <w:spacing w:after="200" w:line="276" w:lineRule="auto"/>
    </w:pPr>
    <w:rPr>
      <w:rFonts w:ascii="Calibri" w:hAnsi="Calibri"/>
      <w:lang w:eastAsia="en-US"/>
    </w:rPr>
  </w:style>
  <w:style w:type="paragraph" w:customStyle="1" w:styleId="PginasEmpilhadas1">
    <w:name w:val="Páginas Empilhadas 1"/>
    <w:uiPriority w:val="99"/>
    <w:locked/>
    <w:rsid w:val="002F3A69"/>
    <w:pPr>
      <w:tabs>
        <w:tab w:val="center" w:pos="4320"/>
        <w:tab w:val="right" w:pos="8640"/>
      </w:tabs>
      <w:spacing w:after="200" w:line="276" w:lineRule="auto"/>
    </w:pPr>
    <w:rPr>
      <w:rFonts w:ascii="Calibri" w:hAnsi="Calibri"/>
      <w:lang w:eastAsia="en-US"/>
    </w:rPr>
  </w:style>
  <w:style w:type="paragraph" w:customStyle="1" w:styleId="PginasEmpilhadas2">
    <w:name w:val="Páginas Empilhadas 2"/>
    <w:uiPriority w:val="99"/>
    <w:locked/>
    <w:rsid w:val="002F3A69"/>
    <w:pPr>
      <w:tabs>
        <w:tab w:val="center" w:pos="4320"/>
        <w:tab w:val="right" w:pos="8640"/>
      </w:tabs>
      <w:spacing w:after="200" w:line="276" w:lineRule="auto"/>
    </w:pPr>
    <w:rPr>
      <w:rFonts w:ascii="Calibri" w:hAnsi="Calibri"/>
      <w:lang w:eastAsia="en-US"/>
    </w:rPr>
  </w:style>
  <w:style w:type="paragraph" w:customStyle="1" w:styleId="Estrela">
    <w:name w:val="Estrela"/>
    <w:uiPriority w:val="99"/>
    <w:locked/>
    <w:rsid w:val="002F3A69"/>
    <w:pPr>
      <w:tabs>
        <w:tab w:val="center" w:pos="4320"/>
        <w:tab w:val="right" w:pos="8640"/>
      </w:tabs>
      <w:spacing w:after="200" w:line="276" w:lineRule="auto"/>
    </w:pPr>
    <w:rPr>
      <w:rFonts w:ascii="Calibri" w:hAnsi="Calibri"/>
      <w:lang w:eastAsia="en-US"/>
    </w:rPr>
  </w:style>
  <w:style w:type="paragraph" w:customStyle="1" w:styleId="Guia1">
    <w:name w:val="Guia 1"/>
    <w:uiPriority w:val="99"/>
    <w:locked/>
    <w:rsid w:val="002F3A69"/>
    <w:pPr>
      <w:tabs>
        <w:tab w:val="center" w:pos="4320"/>
        <w:tab w:val="right" w:pos="8640"/>
      </w:tabs>
      <w:spacing w:after="200" w:line="276" w:lineRule="auto"/>
    </w:pPr>
    <w:rPr>
      <w:rFonts w:ascii="Calibri" w:hAnsi="Calibri"/>
      <w:lang w:eastAsia="en-US"/>
    </w:rPr>
  </w:style>
  <w:style w:type="paragraph" w:customStyle="1" w:styleId="Guia2">
    <w:name w:val="Guia 2"/>
    <w:uiPriority w:val="99"/>
    <w:locked/>
    <w:rsid w:val="002F3A69"/>
    <w:pPr>
      <w:tabs>
        <w:tab w:val="center" w:pos="4320"/>
        <w:tab w:val="right" w:pos="8640"/>
      </w:tabs>
      <w:spacing w:after="200" w:line="276" w:lineRule="auto"/>
    </w:pPr>
    <w:rPr>
      <w:rFonts w:ascii="Calibri" w:hAnsi="Calibri"/>
      <w:lang w:eastAsia="en-US"/>
    </w:rPr>
  </w:style>
  <w:style w:type="paragraph" w:customStyle="1" w:styleId="LinhaSuperior1">
    <w:name w:val="Linha Superior 1"/>
    <w:uiPriority w:val="99"/>
    <w:locked/>
    <w:rsid w:val="002F3A69"/>
    <w:pPr>
      <w:tabs>
        <w:tab w:val="center" w:pos="4680"/>
        <w:tab w:val="right" w:pos="9360"/>
      </w:tabs>
    </w:pPr>
    <w:rPr>
      <w:rFonts w:ascii="Calibri" w:hAnsi="Calibri"/>
      <w:lang w:eastAsia="en-US"/>
    </w:rPr>
  </w:style>
  <w:style w:type="paragraph" w:customStyle="1" w:styleId="LinhaSuperior2">
    <w:name w:val="Linha Superior 2"/>
    <w:uiPriority w:val="99"/>
    <w:locked/>
    <w:rsid w:val="002F3A69"/>
    <w:pPr>
      <w:spacing w:after="200" w:line="276" w:lineRule="auto"/>
    </w:pPr>
    <w:rPr>
      <w:rFonts w:ascii="Calibri" w:hAnsi="Calibri"/>
      <w:lang w:eastAsia="en-US"/>
    </w:rPr>
  </w:style>
  <w:style w:type="paragraph" w:customStyle="1" w:styleId="Elipse">
    <w:name w:val="Elipse"/>
    <w:uiPriority w:val="99"/>
    <w:locked/>
    <w:rsid w:val="002F3A69"/>
    <w:pPr>
      <w:tabs>
        <w:tab w:val="center" w:pos="4320"/>
        <w:tab w:val="right" w:pos="8640"/>
      </w:tabs>
      <w:spacing w:after="200" w:line="276" w:lineRule="auto"/>
    </w:pPr>
    <w:rPr>
      <w:rFonts w:ascii="Calibri" w:hAnsi="Calibri"/>
      <w:lang w:eastAsia="en-US"/>
    </w:rPr>
  </w:style>
  <w:style w:type="paragraph" w:customStyle="1" w:styleId="Rolo">
    <w:name w:val="Rolo"/>
    <w:uiPriority w:val="99"/>
    <w:locked/>
    <w:rsid w:val="002F3A69"/>
    <w:pPr>
      <w:tabs>
        <w:tab w:val="center" w:pos="4320"/>
        <w:tab w:val="right" w:pos="8640"/>
      </w:tabs>
      <w:spacing w:after="200" w:line="276" w:lineRule="auto"/>
    </w:pPr>
    <w:rPr>
      <w:rFonts w:ascii="Calibri" w:hAnsi="Calibri"/>
      <w:lang w:eastAsia="en-US"/>
    </w:rPr>
  </w:style>
  <w:style w:type="paragraph" w:customStyle="1" w:styleId="Tringulo1">
    <w:name w:val="Triângulo 1"/>
    <w:uiPriority w:val="99"/>
    <w:locked/>
    <w:rsid w:val="002F3A69"/>
    <w:pPr>
      <w:tabs>
        <w:tab w:val="center" w:pos="4320"/>
        <w:tab w:val="right" w:pos="8640"/>
      </w:tabs>
      <w:spacing w:after="200" w:line="276" w:lineRule="auto"/>
    </w:pPr>
    <w:rPr>
      <w:rFonts w:ascii="Calibri" w:hAnsi="Calibri"/>
      <w:lang w:eastAsia="en-US"/>
    </w:rPr>
  </w:style>
  <w:style w:type="paragraph" w:customStyle="1" w:styleId="Tringulo2">
    <w:name w:val="Triângulo 2"/>
    <w:uiPriority w:val="99"/>
    <w:locked/>
    <w:rsid w:val="002F3A69"/>
    <w:pPr>
      <w:tabs>
        <w:tab w:val="center" w:pos="4320"/>
        <w:tab w:val="right" w:pos="8640"/>
      </w:tabs>
      <w:spacing w:after="200" w:line="276" w:lineRule="auto"/>
    </w:pPr>
    <w:rPr>
      <w:rFonts w:ascii="Calibri" w:hAnsi="Calibri"/>
      <w:lang w:eastAsia="en-US"/>
    </w:rPr>
  </w:style>
  <w:style w:type="paragraph" w:customStyle="1" w:styleId="DuasBarras1">
    <w:name w:val="Duas Barras 1"/>
    <w:uiPriority w:val="99"/>
    <w:locked/>
    <w:rsid w:val="002F3A69"/>
    <w:pPr>
      <w:tabs>
        <w:tab w:val="center" w:pos="4320"/>
        <w:tab w:val="right" w:pos="8640"/>
      </w:tabs>
    </w:pPr>
    <w:rPr>
      <w:rFonts w:ascii="Calibri" w:hAnsi="Calibri"/>
      <w:lang w:eastAsia="en-US"/>
    </w:rPr>
  </w:style>
  <w:style w:type="paragraph" w:customStyle="1" w:styleId="DuasBarras2">
    <w:name w:val="Duas Barras 2"/>
    <w:uiPriority w:val="99"/>
    <w:locked/>
    <w:rsid w:val="002F3A69"/>
    <w:pPr>
      <w:tabs>
        <w:tab w:val="center" w:pos="4320"/>
        <w:tab w:val="right" w:pos="8640"/>
      </w:tabs>
    </w:pPr>
    <w:rPr>
      <w:rFonts w:ascii="Calibri" w:hAnsi="Calibri"/>
      <w:lang w:eastAsia="en-US"/>
    </w:rPr>
  </w:style>
  <w:style w:type="paragraph" w:customStyle="1" w:styleId="EstruturadeTpicosVertical1">
    <w:name w:val="Estrutura de Tópicos Vertical 1"/>
    <w:uiPriority w:val="99"/>
    <w:locked/>
    <w:rsid w:val="002F3A69"/>
    <w:pPr>
      <w:tabs>
        <w:tab w:val="center" w:pos="4680"/>
        <w:tab w:val="right" w:pos="9360"/>
      </w:tabs>
    </w:pPr>
    <w:rPr>
      <w:rFonts w:ascii="Calibri" w:hAnsi="Calibri"/>
      <w:lang w:eastAsia="en-US"/>
    </w:rPr>
  </w:style>
  <w:style w:type="paragraph" w:customStyle="1" w:styleId="EstruturadeTpicosVertical2">
    <w:name w:val="Estrutura de Tópicos Vertical 2"/>
    <w:uiPriority w:val="99"/>
    <w:locked/>
    <w:rsid w:val="002F3A69"/>
    <w:pPr>
      <w:tabs>
        <w:tab w:val="center" w:pos="4680"/>
        <w:tab w:val="right" w:pos="9360"/>
      </w:tabs>
    </w:pPr>
    <w:rPr>
      <w:rFonts w:ascii="Calibri" w:hAnsi="Calibri"/>
      <w:lang w:eastAsia="en-US"/>
    </w:rPr>
  </w:style>
  <w:style w:type="paragraph" w:customStyle="1" w:styleId="BarradenfaseEsquerda">
    <w:name w:val="Barra de Ênfase à Esquerda"/>
    <w:uiPriority w:val="99"/>
    <w:locked/>
    <w:rsid w:val="002F3A69"/>
    <w:pPr>
      <w:spacing w:after="200" w:line="276" w:lineRule="auto"/>
    </w:pPr>
    <w:rPr>
      <w:rFonts w:ascii="Calibri" w:hAnsi="Calibri"/>
      <w:lang w:eastAsia="en-US"/>
    </w:rPr>
  </w:style>
  <w:style w:type="paragraph" w:customStyle="1" w:styleId="BarradenfaseDireita">
    <w:name w:val="Barra de Ênfase à Direita"/>
    <w:uiPriority w:val="99"/>
    <w:locked/>
    <w:rsid w:val="002F3A69"/>
    <w:pPr>
      <w:spacing w:after="200" w:line="276" w:lineRule="auto"/>
    </w:pPr>
    <w:rPr>
      <w:rFonts w:ascii="Calibri" w:hAnsi="Calibri"/>
      <w:lang w:eastAsia="en-US"/>
    </w:rPr>
  </w:style>
  <w:style w:type="paragraph" w:customStyle="1" w:styleId="SetaEsquerda">
    <w:name w:val="Seta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SetaDireita">
    <w:name w:val="Seta à Direita"/>
    <w:uiPriority w:val="99"/>
    <w:locked/>
    <w:rsid w:val="002F3A69"/>
    <w:pPr>
      <w:tabs>
        <w:tab w:val="center" w:pos="4320"/>
        <w:tab w:val="right" w:pos="8640"/>
      </w:tabs>
      <w:spacing w:after="200" w:line="276" w:lineRule="auto"/>
    </w:pPr>
    <w:rPr>
      <w:rFonts w:ascii="Calibri" w:hAnsi="Calibri"/>
      <w:lang w:eastAsia="en-US"/>
    </w:rPr>
  </w:style>
  <w:style w:type="paragraph" w:customStyle="1" w:styleId="BordaEsquerda">
    <w:name w:val="Borda à Esquerda"/>
    <w:uiPriority w:val="99"/>
    <w:locked/>
    <w:rsid w:val="002F3A69"/>
    <w:pPr>
      <w:spacing w:after="200" w:line="276" w:lineRule="auto"/>
    </w:pPr>
    <w:rPr>
      <w:rFonts w:ascii="Calibri" w:hAnsi="Calibri"/>
      <w:lang w:eastAsia="en-US"/>
    </w:rPr>
  </w:style>
  <w:style w:type="paragraph" w:customStyle="1" w:styleId="BordaDireita">
    <w:name w:val="Borda à Direita"/>
    <w:uiPriority w:val="99"/>
    <w:locked/>
    <w:rsid w:val="002F3A69"/>
    <w:pPr>
      <w:spacing w:after="200" w:line="276" w:lineRule="auto"/>
    </w:pPr>
    <w:rPr>
      <w:rFonts w:ascii="Calibri" w:hAnsi="Calibri"/>
      <w:lang w:eastAsia="en-US"/>
    </w:rPr>
  </w:style>
  <w:style w:type="paragraph" w:customStyle="1" w:styleId="CrculoEsquerda">
    <w:name w:val="Círculo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CrculoDireita">
    <w:name w:val="Círculo à Direita"/>
    <w:uiPriority w:val="99"/>
    <w:locked/>
    <w:rsid w:val="002F3A69"/>
    <w:pPr>
      <w:spacing w:after="200" w:line="276" w:lineRule="auto"/>
    </w:pPr>
    <w:rPr>
      <w:rFonts w:ascii="Calibri" w:hAnsi="Calibri"/>
      <w:lang w:eastAsia="en-US"/>
    </w:rPr>
  </w:style>
  <w:style w:type="paragraph" w:customStyle="1" w:styleId="GrandeEsquerda">
    <w:name w:val="Grande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GrandeDireita">
    <w:name w:val="Grande à Direita"/>
    <w:uiPriority w:val="99"/>
    <w:locked/>
    <w:rsid w:val="002F3A69"/>
    <w:pPr>
      <w:tabs>
        <w:tab w:val="center" w:pos="4320"/>
        <w:tab w:val="right" w:pos="8640"/>
      </w:tabs>
      <w:spacing w:after="200" w:line="276" w:lineRule="auto"/>
    </w:pPr>
    <w:rPr>
      <w:rFonts w:ascii="Calibri" w:hAnsi="Calibri"/>
      <w:lang w:eastAsia="en-US"/>
    </w:rPr>
  </w:style>
  <w:style w:type="paragraph" w:customStyle="1" w:styleId="rbitaEsquerda">
    <w:name w:val="Órbita à Esquerda"/>
    <w:uiPriority w:val="99"/>
    <w:locked/>
    <w:rsid w:val="002F3A69"/>
    <w:pPr>
      <w:tabs>
        <w:tab w:val="center" w:pos="4320"/>
        <w:tab w:val="right" w:pos="8640"/>
      </w:tabs>
    </w:pPr>
    <w:rPr>
      <w:rFonts w:ascii="Calibri" w:hAnsi="Calibri"/>
      <w:lang w:eastAsia="en-US"/>
    </w:rPr>
  </w:style>
  <w:style w:type="paragraph" w:customStyle="1" w:styleId="rbitaDireita">
    <w:name w:val="Órbita à Direita"/>
    <w:uiPriority w:val="99"/>
    <w:locked/>
    <w:rsid w:val="002F3A69"/>
    <w:pPr>
      <w:tabs>
        <w:tab w:val="center" w:pos="4320"/>
        <w:tab w:val="right" w:pos="8640"/>
      </w:tabs>
    </w:pPr>
    <w:rPr>
      <w:rFonts w:ascii="Calibri" w:hAnsi="Calibri"/>
      <w:lang w:eastAsia="en-US"/>
    </w:rPr>
  </w:style>
  <w:style w:type="paragraph" w:customStyle="1" w:styleId="VerticalEsquerda">
    <w:name w:val="Vertical à Esquerda"/>
    <w:uiPriority w:val="99"/>
    <w:locked/>
    <w:rsid w:val="002F3A69"/>
    <w:pPr>
      <w:tabs>
        <w:tab w:val="center" w:pos="4320"/>
        <w:tab w:val="right" w:pos="8640"/>
      </w:tabs>
      <w:spacing w:after="200" w:line="276" w:lineRule="auto"/>
    </w:pPr>
    <w:rPr>
      <w:rFonts w:ascii="Calibri" w:hAnsi="Calibri"/>
      <w:lang w:eastAsia="en-US"/>
    </w:rPr>
  </w:style>
  <w:style w:type="paragraph" w:customStyle="1" w:styleId="VerticalDireita">
    <w:name w:val="Vertical à Direita"/>
    <w:uiPriority w:val="99"/>
    <w:locked/>
    <w:rsid w:val="002F3A69"/>
    <w:pPr>
      <w:tabs>
        <w:tab w:val="center" w:pos="4320"/>
        <w:tab w:val="right" w:pos="8640"/>
      </w:tabs>
      <w:spacing w:after="200" w:line="276" w:lineRule="auto"/>
    </w:pPr>
    <w:rPr>
      <w:rFonts w:ascii="Calibri" w:hAnsi="Calibri"/>
      <w:lang w:eastAsia="en-US"/>
    </w:rPr>
  </w:style>
  <w:style w:type="paragraph" w:customStyle="1" w:styleId="Colchetes21">
    <w:name w:val="Colchetes 21"/>
    <w:uiPriority w:val="99"/>
    <w:locked/>
    <w:rsid w:val="002F3A69"/>
    <w:pPr>
      <w:tabs>
        <w:tab w:val="center" w:pos="4320"/>
        <w:tab w:val="right" w:pos="8640"/>
      </w:tabs>
      <w:spacing w:after="200" w:line="276" w:lineRule="auto"/>
    </w:pPr>
    <w:rPr>
      <w:rFonts w:ascii="Calibri" w:hAnsi="Calibri"/>
      <w:lang w:eastAsia="en-US"/>
    </w:rPr>
  </w:style>
  <w:style w:type="paragraph" w:customStyle="1" w:styleId="Crculo">
    <w:name w:val="Círculo"/>
    <w:uiPriority w:val="99"/>
    <w:locked/>
    <w:rsid w:val="002F3A69"/>
    <w:pPr>
      <w:tabs>
        <w:tab w:val="center" w:pos="4320"/>
        <w:tab w:val="right" w:pos="8640"/>
      </w:tabs>
      <w:spacing w:after="200" w:line="276" w:lineRule="auto"/>
    </w:pPr>
    <w:rPr>
      <w:rFonts w:ascii="Calibri" w:hAnsi="Calibri"/>
      <w:lang w:eastAsia="en-US"/>
    </w:rPr>
  </w:style>
  <w:style w:type="paragraph" w:customStyle="1" w:styleId="GrandeemItlico1">
    <w:name w:val="Grande em Itálico 1"/>
    <w:uiPriority w:val="99"/>
    <w:locked/>
    <w:rsid w:val="002F3A69"/>
    <w:pPr>
      <w:tabs>
        <w:tab w:val="center" w:pos="4680"/>
        <w:tab w:val="right" w:pos="9360"/>
      </w:tabs>
    </w:pPr>
    <w:rPr>
      <w:rFonts w:ascii="Calibri" w:hAnsi="Calibri"/>
      <w:lang w:eastAsia="en-US"/>
    </w:rPr>
  </w:style>
  <w:style w:type="paragraph" w:customStyle="1" w:styleId="EstruturadeTpicosVertical11">
    <w:name w:val="Estrutura de Tópicos Vertical 11"/>
    <w:uiPriority w:val="99"/>
    <w:locked/>
    <w:rsid w:val="002F3A69"/>
    <w:pPr>
      <w:tabs>
        <w:tab w:val="center" w:pos="4680"/>
        <w:tab w:val="right" w:pos="9360"/>
      </w:tabs>
    </w:pPr>
    <w:rPr>
      <w:rFonts w:ascii="Calibri" w:hAnsi="Calibri"/>
      <w:lang w:eastAsia="en-US"/>
    </w:rPr>
  </w:style>
  <w:style w:type="paragraph" w:customStyle="1" w:styleId="EstruturadeTpicosVertical21">
    <w:name w:val="Estrutura de Tópicos Vertical 21"/>
    <w:uiPriority w:val="99"/>
    <w:locked/>
    <w:rsid w:val="002F3A69"/>
    <w:pPr>
      <w:tabs>
        <w:tab w:val="center" w:pos="4680"/>
        <w:tab w:val="right" w:pos="9360"/>
      </w:tabs>
    </w:pPr>
    <w:rPr>
      <w:rFonts w:ascii="Calibri" w:hAnsi="Calibri"/>
      <w:lang w:eastAsia="en-US"/>
    </w:rPr>
  </w:style>
  <w:style w:type="paragraph" w:customStyle="1" w:styleId="MuitoGrande">
    <w:name w:val="Muito Grande"/>
    <w:uiPriority w:val="99"/>
    <w:locked/>
    <w:rsid w:val="002F3A69"/>
    <w:pPr>
      <w:spacing w:after="200" w:line="276" w:lineRule="auto"/>
    </w:pPr>
    <w:rPr>
      <w:rFonts w:ascii="Calibri" w:hAnsi="Calibri"/>
      <w:lang w:eastAsia="en-US"/>
    </w:rPr>
  </w:style>
  <w:style w:type="table" w:customStyle="1" w:styleId="ListaClara1">
    <w:name w:val="Lista Clara1"/>
    <w:uiPriority w:val="99"/>
    <w:locked/>
    <w:rsid w:val="002F3A69"/>
    <w:rPr>
      <w:rFonts w:ascii="Calibri" w:hAnsi="Calibri"/>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staClara-nfase3">
    <w:name w:val="Light List Accent 3"/>
    <w:basedOn w:val="Tabelanormal"/>
    <w:uiPriority w:val="99"/>
    <w:locked/>
    <w:rsid w:val="002F3A69"/>
    <w:rPr>
      <w:rFonts w:ascii="Calibri" w:hAnsi="Calibri"/>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staMdia2-nfase1">
    <w:name w:val="Medium List 2 Accent 1"/>
    <w:basedOn w:val="Tabelanormal"/>
    <w:uiPriority w:val="99"/>
    <w:locked/>
    <w:rsid w:val="002F3A69"/>
    <w:rPr>
      <w:rFonts w:ascii="Cambria"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customStyle="1" w:styleId="DecimalAligned">
    <w:name w:val="Decimal Aligned"/>
    <w:basedOn w:val="Normal"/>
    <w:uiPriority w:val="99"/>
    <w:locked/>
    <w:rsid w:val="002F3A69"/>
    <w:pPr>
      <w:tabs>
        <w:tab w:val="decimal" w:pos="360"/>
      </w:tabs>
      <w:spacing w:after="200" w:line="276" w:lineRule="auto"/>
    </w:pPr>
    <w:rPr>
      <w:rFonts w:ascii="Calibri" w:hAnsi="Calibri"/>
      <w:sz w:val="22"/>
      <w:szCs w:val="22"/>
      <w:lang w:val="pt-BR" w:eastAsia="en-US"/>
    </w:rPr>
  </w:style>
  <w:style w:type="character" w:styleId="nfaseSutil">
    <w:name w:val="Subtle Emphasis"/>
    <w:basedOn w:val="Fontepargpadro"/>
    <w:uiPriority w:val="99"/>
    <w:qFormat/>
    <w:locked/>
    <w:rsid w:val="002F3A69"/>
    <w:rPr>
      <w:rFonts w:eastAsia="Times New Roman" w:cs="Times New Roman"/>
      <w:i/>
      <w:iCs/>
      <w:color w:val="808080"/>
      <w:sz w:val="22"/>
      <w:szCs w:val="22"/>
      <w:lang w:val="pt-BR"/>
    </w:rPr>
  </w:style>
  <w:style w:type="table" w:customStyle="1" w:styleId="SombreamentoClaro-nfase11">
    <w:name w:val="Sombreamento Claro - Ênfase 11"/>
    <w:uiPriority w:val="99"/>
    <w:locked/>
    <w:rsid w:val="002F3A69"/>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SombreamentoMdio2-nfase5">
    <w:name w:val="Medium Shading 2 Accent 5"/>
    <w:basedOn w:val="Tabelanormal"/>
    <w:uiPriority w:val="99"/>
    <w:locked/>
    <w:rsid w:val="002F3A69"/>
    <w:rPr>
      <w:rFonts w:ascii="Calibri" w:hAnsi="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uiPriority w:val="99"/>
    <w:locked/>
    <w:rsid w:val="002F3A69"/>
    <w:rPr>
      <w:rFonts w:ascii="Calibri" w:hAnsi="Calibri"/>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2">
    <w:name w:val="Calendar 2"/>
    <w:uiPriority w:val="99"/>
    <w:locked/>
    <w:rsid w:val="002F3A69"/>
    <w:pPr>
      <w:jc w:val="center"/>
    </w:pPr>
    <w:rPr>
      <w:rFonts w:ascii="Calibri" w:hAnsi="Calibri"/>
      <w:sz w:val="28"/>
      <w:szCs w:val="28"/>
    </w:rPr>
    <w:tblPr>
      <w:tblInd w:w="0" w:type="dxa"/>
      <w:tblBorders>
        <w:insideV w:val="single" w:sz="4" w:space="0" w:color="95B3D7"/>
      </w:tblBorders>
      <w:tblCellMar>
        <w:top w:w="0" w:type="dxa"/>
        <w:left w:w="108" w:type="dxa"/>
        <w:bottom w:w="0" w:type="dxa"/>
        <w:right w:w="108" w:type="dxa"/>
      </w:tblCellMar>
    </w:tblPr>
  </w:style>
  <w:style w:type="table" w:customStyle="1" w:styleId="Calendar3">
    <w:name w:val="Calendar 3"/>
    <w:uiPriority w:val="99"/>
    <w:locked/>
    <w:rsid w:val="002F3A69"/>
    <w:pPr>
      <w:jc w:val="right"/>
    </w:pPr>
    <w:rPr>
      <w:rFonts w:ascii="Cambria" w:hAnsi="Cambria"/>
      <w:color w:val="7F7F7F"/>
      <w:sz w:val="20"/>
      <w:szCs w:val="20"/>
    </w:rPr>
    <w:tblPr>
      <w:tblInd w:w="0" w:type="dxa"/>
      <w:tblCellMar>
        <w:top w:w="0" w:type="dxa"/>
        <w:left w:w="108" w:type="dxa"/>
        <w:bottom w:w="0" w:type="dxa"/>
        <w:right w:w="108" w:type="dxa"/>
      </w:tblCellMar>
    </w:tblPr>
  </w:style>
  <w:style w:type="table" w:customStyle="1" w:styleId="Calendar4">
    <w:name w:val="Calendar 4"/>
    <w:uiPriority w:val="99"/>
    <w:locked/>
    <w:rsid w:val="002F3A69"/>
    <w:pPr>
      <w:snapToGrid w:val="0"/>
    </w:pPr>
    <w:rPr>
      <w:rFonts w:ascii="Calibri" w:hAnsi="Calibri"/>
      <w:b/>
      <w:bCs/>
      <w:color w:val="D9D9D9"/>
      <w:sz w:val="16"/>
      <w:szCs w:val="16"/>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style>
  <w:style w:type="paragraph" w:customStyle="1" w:styleId="CitaoConservadora">
    <w:name w:val="Citação Conservadora"/>
    <w:uiPriority w:val="99"/>
    <w:locked/>
    <w:rsid w:val="002F3A69"/>
    <w:pPr>
      <w:spacing w:after="200" w:line="276" w:lineRule="auto"/>
    </w:pPr>
    <w:rPr>
      <w:rFonts w:ascii="Calibri" w:hAnsi="Calibri"/>
      <w:lang w:eastAsia="en-US"/>
    </w:rPr>
  </w:style>
  <w:style w:type="paragraph" w:customStyle="1" w:styleId="BarraLateralConservadora">
    <w:name w:val="Barra Lateral Conservadora"/>
    <w:uiPriority w:val="99"/>
    <w:locked/>
    <w:rsid w:val="002F3A69"/>
    <w:pPr>
      <w:spacing w:after="200" w:line="276" w:lineRule="auto"/>
    </w:pPr>
    <w:rPr>
      <w:rFonts w:ascii="Calibri" w:hAnsi="Calibri"/>
      <w:lang w:eastAsia="en-US"/>
    </w:rPr>
  </w:style>
  <w:style w:type="paragraph" w:customStyle="1" w:styleId="CitaodeLinhaLateral">
    <w:name w:val="Citação de Linha Lateral"/>
    <w:uiPriority w:val="99"/>
    <w:locked/>
    <w:rsid w:val="002F3A69"/>
    <w:pPr>
      <w:spacing w:after="200" w:line="276" w:lineRule="auto"/>
    </w:pPr>
    <w:rPr>
      <w:rFonts w:ascii="Calibri" w:hAnsi="Calibri"/>
      <w:lang w:eastAsia="en-US"/>
    </w:rPr>
  </w:style>
  <w:style w:type="paragraph" w:customStyle="1" w:styleId="BarraLateraldeLinhaLateral">
    <w:name w:val="Barra Lateral de Linha Lateral"/>
    <w:uiPriority w:val="99"/>
    <w:locked/>
    <w:rsid w:val="002F3A69"/>
    <w:pPr>
      <w:spacing w:after="200" w:line="276" w:lineRule="auto"/>
    </w:pPr>
    <w:rPr>
      <w:rFonts w:ascii="Calibri" w:hAnsi="Calibri"/>
      <w:lang w:eastAsia="en-US"/>
    </w:rPr>
  </w:style>
  <w:style w:type="paragraph" w:customStyle="1" w:styleId="CitaodePilhas">
    <w:name w:val="Citação de Pilhas"/>
    <w:uiPriority w:val="99"/>
    <w:locked/>
    <w:rsid w:val="002F3A69"/>
    <w:pPr>
      <w:spacing w:after="200" w:line="276" w:lineRule="auto"/>
    </w:pPr>
    <w:rPr>
      <w:rFonts w:ascii="Calibri" w:hAnsi="Calibri"/>
      <w:lang w:eastAsia="en-US"/>
    </w:rPr>
  </w:style>
  <w:style w:type="paragraph" w:customStyle="1" w:styleId="BarraLateraldePilhas">
    <w:name w:val="Barra Lateral de Pilhas"/>
    <w:uiPriority w:val="99"/>
    <w:locked/>
    <w:rsid w:val="002F3A69"/>
    <w:pPr>
      <w:spacing w:after="200" w:line="276" w:lineRule="auto"/>
    </w:pPr>
    <w:rPr>
      <w:rFonts w:ascii="Calibri" w:hAnsi="Calibri"/>
      <w:lang w:eastAsia="en-US"/>
    </w:rPr>
  </w:style>
  <w:style w:type="paragraph" w:customStyle="1" w:styleId="CitaoAustera">
    <w:name w:val="Citação Austera"/>
    <w:uiPriority w:val="99"/>
    <w:locked/>
    <w:rsid w:val="002F3A69"/>
    <w:pPr>
      <w:spacing w:after="200" w:line="276" w:lineRule="auto"/>
    </w:pPr>
    <w:rPr>
      <w:rFonts w:ascii="Calibri" w:hAnsi="Calibri"/>
      <w:lang w:eastAsia="en-US"/>
    </w:rPr>
  </w:style>
  <w:style w:type="paragraph" w:customStyle="1" w:styleId="BarraLateralAustera">
    <w:name w:val="Barra Lateral Austera"/>
    <w:uiPriority w:val="99"/>
    <w:locked/>
    <w:rsid w:val="002F3A69"/>
    <w:pPr>
      <w:spacing w:after="200" w:line="276" w:lineRule="auto"/>
    </w:pPr>
    <w:rPr>
      <w:rFonts w:ascii="Calibri" w:hAnsi="Calibri"/>
      <w:lang w:eastAsia="en-US"/>
    </w:rPr>
  </w:style>
  <w:style w:type="paragraph" w:customStyle="1" w:styleId="CitaoAlfabtica">
    <w:name w:val="Citação Alfabética"/>
    <w:uiPriority w:val="99"/>
    <w:locked/>
    <w:rsid w:val="002F3A69"/>
    <w:pPr>
      <w:spacing w:after="200" w:line="276" w:lineRule="auto"/>
    </w:pPr>
    <w:rPr>
      <w:rFonts w:ascii="Calibri" w:hAnsi="Calibri"/>
      <w:lang w:eastAsia="en-US"/>
    </w:rPr>
  </w:style>
  <w:style w:type="paragraph" w:customStyle="1" w:styleId="BarraLateralAlfabtica">
    <w:name w:val="Barra Lateral Alfabética"/>
    <w:uiPriority w:val="99"/>
    <w:locked/>
    <w:rsid w:val="002F3A69"/>
    <w:pPr>
      <w:spacing w:after="200" w:line="276" w:lineRule="auto"/>
    </w:pPr>
    <w:rPr>
      <w:rFonts w:ascii="Calibri" w:hAnsi="Calibri"/>
      <w:lang w:eastAsia="en-US"/>
    </w:rPr>
  </w:style>
  <w:style w:type="paragraph" w:customStyle="1" w:styleId="CitaoAnual">
    <w:name w:val="Citação Anual"/>
    <w:uiPriority w:val="99"/>
    <w:locked/>
    <w:rsid w:val="002F3A69"/>
    <w:pPr>
      <w:spacing w:after="200" w:line="276" w:lineRule="auto"/>
    </w:pPr>
    <w:rPr>
      <w:rFonts w:ascii="Calibri" w:hAnsi="Calibri"/>
      <w:lang w:eastAsia="en-US"/>
    </w:rPr>
  </w:style>
  <w:style w:type="paragraph" w:customStyle="1" w:styleId="BarraLateralAnual">
    <w:name w:val="Barra Lateral Anual"/>
    <w:uiPriority w:val="99"/>
    <w:locked/>
    <w:rsid w:val="002F3A69"/>
    <w:pPr>
      <w:spacing w:after="200" w:line="276" w:lineRule="auto"/>
    </w:pPr>
    <w:rPr>
      <w:rFonts w:ascii="Calibri" w:hAnsi="Calibri"/>
      <w:lang w:eastAsia="en-US"/>
    </w:rPr>
  </w:style>
  <w:style w:type="paragraph" w:customStyle="1" w:styleId="CitaodeBaias">
    <w:name w:val="Citação de Baias"/>
    <w:uiPriority w:val="99"/>
    <w:locked/>
    <w:rsid w:val="002F3A69"/>
    <w:pPr>
      <w:spacing w:after="200" w:line="276" w:lineRule="auto"/>
    </w:pPr>
    <w:rPr>
      <w:rFonts w:ascii="Calibri" w:hAnsi="Calibri"/>
      <w:lang w:eastAsia="en-US"/>
    </w:rPr>
  </w:style>
  <w:style w:type="paragraph" w:customStyle="1" w:styleId="BarraLateraldeBaias">
    <w:name w:val="Barra Lateral de Baias"/>
    <w:uiPriority w:val="99"/>
    <w:locked/>
    <w:rsid w:val="002F3A69"/>
    <w:pPr>
      <w:spacing w:after="200" w:line="276" w:lineRule="auto"/>
    </w:pPr>
    <w:rPr>
      <w:rFonts w:ascii="Calibri" w:hAnsi="Calibri"/>
      <w:lang w:eastAsia="en-US"/>
    </w:rPr>
  </w:style>
  <w:style w:type="paragraph" w:customStyle="1" w:styleId="CitaoMod">
    <w:name w:val="Citação Mod"/>
    <w:uiPriority w:val="99"/>
    <w:locked/>
    <w:rsid w:val="002F3A69"/>
    <w:pPr>
      <w:spacing w:after="200" w:line="276" w:lineRule="auto"/>
    </w:pPr>
    <w:rPr>
      <w:rFonts w:ascii="Calibri" w:hAnsi="Calibri"/>
      <w:lang w:eastAsia="en-US"/>
    </w:rPr>
  </w:style>
  <w:style w:type="paragraph" w:customStyle="1" w:styleId="BarraLateralMod">
    <w:name w:val="Barra Lateral Mod"/>
    <w:uiPriority w:val="99"/>
    <w:locked/>
    <w:rsid w:val="002F3A69"/>
    <w:pPr>
      <w:spacing w:after="200" w:line="276" w:lineRule="auto"/>
    </w:pPr>
    <w:rPr>
      <w:rFonts w:ascii="Calibri" w:hAnsi="Calibri"/>
      <w:lang w:eastAsia="en-US"/>
    </w:rPr>
  </w:style>
  <w:style w:type="paragraph" w:customStyle="1" w:styleId="CitaodeListras">
    <w:name w:val="Citação de Listras"/>
    <w:uiPriority w:val="99"/>
    <w:locked/>
    <w:rsid w:val="002F3A69"/>
    <w:pPr>
      <w:spacing w:after="200" w:line="276" w:lineRule="auto"/>
    </w:pPr>
    <w:rPr>
      <w:rFonts w:ascii="Calibri" w:hAnsi="Calibri"/>
      <w:lang w:eastAsia="en-US"/>
    </w:rPr>
  </w:style>
  <w:style w:type="paragraph" w:customStyle="1" w:styleId="BarraLateraldeListras">
    <w:name w:val="Barra Lateral de Listras"/>
    <w:uiPriority w:val="99"/>
    <w:locked/>
    <w:rsid w:val="002F3A69"/>
    <w:pPr>
      <w:spacing w:after="200" w:line="276" w:lineRule="auto"/>
    </w:pPr>
    <w:rPr>
      <w:rFonts w:ascii="Calibri" w:hAnsi="Calibri"/>
      <w:lang w:eastAsia="en-US"/>
    </w:rPr>
  </w:style>
  <w:style w:type="paragraph" w:customStyle="1" w:styleId="CitaoTranscendente">
    <w:name w:val="Citação Transcendente"/>
    <w:uiPriority w:val="99"/>
    <w:locked/>
    <w:rsid w:val="002F3A69"/>
    <w:pPr>
      <w:spacing w:after="200" w:line="276" w:lineRule="auto"/>
    </w:pPr>
    <w:rPr>
      <w:rFonts w:ascii="Calibri" w:hAnsi="Calibri"/>
      <w:lang w:eastAsia="en-US"/>
    </w:rPr>
  </w:style>
  <w:style w:type="paragraph" w:customStyle="1" w:styleId="BarraLateralTranscendente">
    <w:name w:val="Barra Lateral Transcendente"/>
    <w:uiPriority w:val="99"/>
    <w:locked/>
    <w:rsid w:val="002F3A69"/>
    <w:pPr>
      <w:spacing w:after="200" w:line="276" w:lineRule="auto"/>
    </w:pPr>
    <w:rPr>
      <w:rFonts w:ascii="Calibri" w:hAnsi="Calibri"/>
      <w:lang w:eastAsia="en-US"/>
    </w:rPr>
  </w:style>
  <w:style w:type="paragraph" w:customStyle="1" w:styleId="CitaodeExposio">
    <w:name w:val="Citação de Exposição"/>
    <w:uiPriority w:val="99"/>
    <w:locked/>
    <w:rsid w:val="002F3A69"/>
    <w:pPr>
      <w:spacing w:after="200" w:line="276" w:lineRule="auto"/>
    </w:pPr>
    <w:rPr>
      <w:rFonts w:ascii="Calibri" w:hAnsi="Calibri"/>
      <w:lang w:eastAsia="en-US"/>
    </w:rPr>
  </w:style>
  <w:style w:type="paragraph" w:customStyle="1" w:styleId="BarraLateraldeExposio">
    <w:name w:val="Barra Lateral de Exposição"/>
    <w:uiPriority w:val="99"/>
    <w:locked/>
    <w:rsid w:val="002F3A69"/>
    <w:pPr>
      <w:spacing w:after="200" w:line="276" w:lineRule="auto"/>
    </w:pPr>
    <w:rPr>
      <w:rFonts w:ascii="Calibri" w:hAnsi="Calibri"/>
      <w:lang w:eastAsia="en-US"/>
    </w:rPr>
  </w:style>
  <w:style w:type="paragraph" w:customStyle="1" w:styleId="CitaodeQuebra-cabea">
    <w:name w:val="Citação de Quebra-cabeça"/>
    <w:uiPriority w:val="99"/>
    <w:locked/>
    <w:rsid w:val="002F3A69"/>
    <w:pPr>
      <w:spacing w:after="200" w:line="276" w:lineRule="auto"/>
    </w:pPr>
    <w:rPr>
      <w:rFonts w:ascii="Calibri" w:hAnsi="Calibri"/>
      <w:lang w:eastAsia="en-US"/>
    </w:rPr>
  </w:style>
  <w:style w:type="paragraph" w:customStyle="1" w:styleId="BarraLateraldeQuebra-cabea">
    <w:name w:val="Barra Lateral de Quebra-cabeça"/>
    <w:uiPriority w:val="99"/>
    <w:locked/>
    <w:rsid w:val="002F3A69"/>
    <w:pPr>
      <w:spacing w:after="200" w:line="276" w:lineRule="auto"/>
    </w:pPr>
    <w:rPr>
      <w:rFonts w:ascii="Calibri" w:hAnsi="Calibri"/>
      <w:lang w:eastAsia="en-US"/>
    </w:rPr>
  </w:style>
  <w:style w:type="paragraph" w:customStyle="1" w:styleId="CitaodeAnimao">
    <w:name w:val="Citação de Animação"/>
    <w:uiPriority w:val="99"/>
    <w:locked/>
    <w:rsid w:val="002F3A69"/>
    <w:pPr>
      <w:spacing w:after="200" w:line="276" w:lineRule="auto"/>
    </w:pPr>
    <w:rPr>
      <w:rFonts w:ascii="Calibri" w:hAnsi="Calibri"/>
      <w:lang w:eastAsia="en-US"/>
    </w:rPr>
  </w:style>
  <w:style w:type="paragraph" w:customStyle="1" w:styleId="BarraLateraldeAnimao">
    <w:name w:val="Barra Lateral de Animação"/>
    <w:uiPriority w:val="99"/>
    <w:locked/>
    <w:rsid w:val="002F3A69"/>
    <w:pPr>
      <w:spacing w:after="200" w:line="276" w:lineRule="auto"/>
    </w:pPr>
    <w:rPr>
      <w:rFonts w:ascii="Calibri" w:hAnsi="Calibri"/>
      <w:lang w:eastAsia="en-US"/>
    </w:rPr>
  </w:style>
  <w:style w:type="paragraph" w:customStyle="1" w:styleId="CitaodeLadrilhos">
    <w:name w:val="Citação de Ladrilhos"/>
    <w:uiPriority w:val="99"/>
    <w:locked/>
    <w:rsid w:val="002F3A69"/>
    <w:pPr>
      <w:spacing w:after="200" w:line="276" w:lineRule="auto"/>
    </w:pPr>
    <w:rPr>
      <w:rFonts w:ascii="Calibri" w:hAnsi="Calibri"/>
      <w:lang w:eastAsia="en-US"/>
    </w:rPr>
  </w:style>
  <w:style w:type="paragraph" w:customStyle="1" w:styleId="BarraLateraldeLadrilhos">
    <w:name w:val="Barra Lateral de Ladrilhos"/>
    <w:uiPriority w:val="99"/>
    <w:locked/>
    <w:rsid w:val="002F3A69"/>
    <w:pPr>
      <w:spacing w:after="200" w:line="276" w:lineRule="auto"/>
    </w:pPr>
    <w:rPr>
      <w:rFonts w:ascii="Calibri" w:hAnsi="Calibri"/>
      <w:lang w:eastAsia="en-US"/>
    </w:rPr>
  </w:style>
  <w:style w:type="paragraph" w:customStyle="1" w:styleId="CitaodeContraste">
    <w:name w:val="Citação de Contraste"/>
    <w:uiPriority w:val="99"/>
    <w:locked/>
    <w:rsid w:val="002F3A69"/>
    <w:pPr>
      <w:spacing w:after="200" w:line="276" w:lineRule="auto"/>
    </w:pPr>
    <w:rPr>
      <w:rFonts w:ascii="Calibri" w:hAnsi="Calibri"/>
      <w:lang w:eastAsia="en-US"/>
    </w:rPr>
  </w:style>
  <w:style w:type="paragraph" w:customStyle="1" w:styleId="BarraLateraldeContraste">
    <w:name w:val="Barra Lateral de Contraste"/>
    <w:uiPriority w:val="99"/>
    <w:locked/>
    <w:rsid w:val="002F3A69"/>
    <w:pPr>
      <w:spacing w:after="200" w:line="276" w:lineRule="auto"/>
    </w:pPr>
    <w:rPr>
      <w:rFonts w:ascii="Calibri" w:hAnsi="Calibri"/>
      <w:lang w:eastAsia="en-US"/>
    </w:rPr>
  </w:style>
  <w:style w:type="paragraph" w:customStyle="1" w:styleId="CitaoDecorativa">
    <w:name w:val="Citação Decorativa"/>
    <w:uiPriority w:val="99"/>
    <w:locked/>
    <w:rsid w:val="002F3A69"/>
    <w:pPr>
      <w:spacing w:after="200" w:line="276" w:lineRule="auto"/>
    </w:pPr>
    <w:rPr>
      <w:rFonts w:ascii="Calibri" w:hAnsi="Calibri"/>
      <w:lang w:eastAsia="en-US"/>
    </w:rPr>
  </w:style>
  <w:style w:type="paragraph" w:customStyle="1" w:styleId="CitaodeEstrelas">
    <w:name w:val="Citação de Estrelas"/>
    <w:uiPriority w:val="99"/>
    <w:locked/>
    <w:rsid w:val="002F3A69"/>
    <w:pPr>
      <w:spacing w:after="200" w:line="276" w:lineRule="auto"/>
    </w:pPr>
    <w:rPr>
      <w:rFonts w:ascii="Calibri" w:hAnsi="Calibri"/>
      <w:lang w:eastAsia="en-US"/>
    </w:rPr>
  </w:style>
  <w:style w:type="paragraph" w:customStyle="1" w:styleId="CitaoAdesiva">
    <w:name w:val="Citação Adesiva"/>
    <w:uiPriority w:val="99"/>
    <w:locked/>
    <w:rsid w:val="002F3A69"/>
    <w:pPr>
      <w:spacing w:after="200" w:line="276" w:lineRule="auto"/>
    </w:pPr>
    <w:rPr>
      <w:rFonts w:ascii="Calibri" w:hAnsi="Calibri"/>
      <w:lang w:eastAsia="en-US"/>
    </w:rPr>
  </w:style>
  <w:style w:type="paragraph" w:customStyle="1" w:styleId="CitaoentreChaves">
    <w:name w:val="Citação entre Chaves"/>
    <w:uiPriority w:val="99"/>
    <w:locked/>
    <w:rsid w:val="002F3A69"/>
    <w:pPr>
      <w:spacing w:after="200" w:line="276" w:lineRule="auto"/>
    </w:pPr>
    <w:rPr>
      <w:rFonts w:ascii="Calibri" w:hAnsi="Calibri"/>
      <w:lang w:eastAsia="en-US"/>
    </w:rPr>
  </w:style>
  <w:style w:type="paragraph" w:customStyle="1" w:styleId="CitaoentreChaves2">
    <w:name w:val="Citação entre Chaves 2"/>
    <w:uiPriority w:val="99"/>
    <w:locked/>
    <w:rsid w:val="002F3A69"/>
    <w:pPr>
      <w:spacing w:after="200" w:line="276" w:lineRule="auto"/>
    </w:pPr>
    <w:rPr>
      <w:rFonts w:ascii="Calibri" w:hAnsi="Calibri"/>
      <w:lang w:eastAsia="en-US"/>
    </w:rPr>
  </w:style>
  <w:style w:type="paragraph" w:customStyle="1" w:styleId="CaixadeTextoSimples">
    <w:name w:val="Caixa de Texto Simples"/>
    <w:uiPriority w:val="99"/>
    <w:locked/>
    <w:rsid w:val="002F3A69"/>
    <w:pPr>
      <w:spacing w:after="200" w:line="276" w:lineRule="auto"/>
    </w:pPr>
    <w:rPr>
      <w:rFonts w:ascii="Calibri" w:hAnsi="Calibri"/>
      <w:lang w:eastAsia="en-US"/>
    </w:rPr>
  </w:style>
  <w:style w:type="paragraph" w:customStyle="1" w:styleId="ASAP1">
    <w:name w:val="ASAP 1"/>
    <w:uiPriority w:val="99"/>
    <w:locked/>
    <w:rsid w:val="002F3A69"/>
    <w:pPr>
      <w:tabs>
        <w:tab w:val="center" w:pos="4680"/>
        <w:tab w:val="right" w:pos="9360"/>
      </w:tabs>
    </w:pPr>
    <w:rPr>
      <w:rFonts w:ascii="Calibri" w:hAnsi="Calibri"/>
      <w:lang w:eastAsia="en-US"/>
    </w:rPr>
  </w:style>
  <w:style w:type="paragraph" w:customStyle="1" w:styleId="ASAP2">
    <w:name w:val="ASAP 2"/>
    <w:uiPriority w:val="99"/>
    <w:locked/>
    <w:rsid w:val="002F3A69"/>
    <w:pPr>
      <w:tabs>
        <w:tab w:val="center" w:pos="4680"/>
        <w:tab w:val="right" w:pos="9360"/>
      </w:tabs>
    </w:pPr>
    <w:rPr>
      <w:rFonts w:ascii="Calibri" w:hAnsi="Calibri"/>
      <w:lang w:eastAsia="en-US"/>
    </w:rPr>
  </w:style>
  <w:style w:type="paragraph" w:customStyle="1" w:styleId="CONFIDENCIAL1">
    <w:name w:val="CONFIDENCIAL 1"/>
    <w:uiPriority w:val="99"/>
    <w:locked/>
    <w:rsid w:val="002F3A69"/>
    <w:pPr>
      <w:tabs>
        <w:tab w:val="center" w:pos="4680"/>
        <w:tab w:val="right" w:pos="9360"/>
      </w:tabs>
    </w:pPr>
    <w:rPr>
      <w:rFonts w:ascii="Calibri" w:hAnsi="Calibri"/>
      <w:lang w:eastAsia="en-US"/>
    </w:rPr>
  </w:style>
  <w:style w:type="paragraph" w:customStyle="1" w:styleId="CONFIDENCIAL2">
    <w:name w:val="CONFIDENCIAL 2"/>
    <w:uiPriority w:val="99"/>
    <w:locked/>
    <w:rsid w:val="002F3A69"/>
    <w:pPr>
      <w:tabs>
        <w:tab w:val="center" w:pos="4680"/>
        <w:tab w:val="right" w:pos="9360"/>
      </w:tabs>
    </w:pPr>
    <w:rPr>
      <w:rFonts w:ascii="Calibri" w:hAnsi="Calibri"/>
      <w:lang w:eastAsia="en-US"/>
    </w:rPr>
  </w:style>
  <w:style w:type="paragraph" w:customStyle="1" w:styleId="NOCOPIAR1">
    <w:name w:val="NÃO COPIAR 1"/>
    <w:uiPriority w:val="99"/>
    <w:locked/>
    <w:rsid w:val="002F3A69"/>
    <w:pPr>
      <w:tabs>
        <w:tab w:val="center" w:pos="4680"/>
        <w:tab w:val="right" w:pos="9360"/>
      </w:tabs>
    </w:pPr>
    <w:rPr>
      <w:rFonts w:ascii="Calibri" w:hAnsi="Calibri"/>
      <w:lang w:eastAsia="en-US"/>
    </w:rPr>
  </w:style>
  <w:style w:type="paragraph" w:customStyle="1" w:styleId="NOCOPIAR2">
    <w:name w:val="NÃO COPIAR 2"/>
    <w:uiPriority w:val="99"/>
    <w:locked/>
    <w:rsid w:val="002F3A69"/>
    <w:pPr>
      <w:tabs>
        <w:tab w:val="center" w:pos="4680"/>
        <w:tab w:val="right" w:pos="9360"/>
      </w:tabs>
    </w:pPr>
    <w:rPr>
      <w:rFonts w:ascii="Calibri" w:hAnsi="Calibri"/>
      <w:lang w:eastAsia="en-US"/>
    </w:rPr>
  </w:style>
  <w:style w:type="paragraph" w:customStyle="1" w:styleId="RASCUNHO1">
    <w:name w:val="RASCUNHO 1"/>
    <w:uiPriority w:val="99"/>
    <w:locked/>
    <w:rsid w:val="002F3A69"/>
    <w:pPr>
      <w:tabs>
        <w:tab w:val="center" w:pos="4680"/>
        <w:tab w:val="right" w:pos="9360"/>
      </w:tabs>
    </w:pPr>
    <w:rPr>
      <w:rFonts w:ascii="Calibri" w:hAnsi="Calibri"/>
      <w:lang w:eastAsia="en-US"/>
    </w:rPr>
  </w:style>
  <w:style w:type="paragraph" w:customStyle="1" w:styleId="RASCUNHO2">
    <w:name w:val="RASCUNHO 2"/>
    <w:uiPriority w:val="99"/>
    <w:locked/>
    <w:rsid w:val="002F3A69"/>
    <w:pPr>
      <w:tabs>
        <w:tab w:val="center" w:pos="4680"/>
        <w:tab w:val="right" w:pos="9360"/>
      </w:tabs>
    </w:pPr>
    <w:rPr>
      <w:rFonts w:ascii="Calibri" w:hAnsi="Calibri"/>
      <w:lang w:eastAsia="en-US"/>
    </w:rPr>
  </w:style>
  <w:style w:type="paragraph" w:customStyle="1" w:styleId="EXEMPLO1">
    <w:name w:val="EXEMPLO 1"/>
    <w:uiPriority w:val="99"/>
    <w:locked/>
    <w:rsid w:val="002F3A69"/>
    <w:pPr>
      <w:tabs>
        <w:tab w:val="center" w:pos="4680"/>
        <w:tab w:val="right" w:pos="9360"/>
      </w:tabs>
    </w:pPr>
    <w:rPr>
      <w:rFonts w:ascii="Calibri" w:hAnsi="Calibri"/>
      <w:lang w:eastAsia="en-US"/>
    </w:rPr>
  </w:style>
  <w:style w:type="paragraph" w:customStyle="1" w:styleId="EXEMPLO2">
    <w:name w:val="EXEMPLO 2"/>
    <w:uiPriority w:val="99"/>
    <w:locked/>
    <w:rsid w:val="002F3A69"/>
    <w:pPr>
      <w:tabs>
        <w:tab w:val="center" w:pos="4680"/>
        <w:tab w:val="right" w:pos="9360"/>
      </w:tabs>
    </w:pPr>
    <w:rPr>
      <w:rFonts w:ascii="Calibri" w:hAnsi="Calibri"/>
      <w:lang w:eastAsia="en-US"/>
    </w:rPr>
  </w:style>
  <w:style w:type="paragraph" w:customStyle="1" w:styleId="URGENTE1">
    <w:name w:val="URGENTE 1"/>
    <w:uiPriority w:val="99"/>
    <w:locked/>
    <w:rsid w:val="002F3A69"/>
    <w:pPr>
      <w:tabs>
        <w:tab w:val="center" w:pos="4680"/>
        <w:tab w:val="right" w:pos="9360"/>
      </w:tabs>
    </w:pPr>
    <w:rPr>
      <w:rFonts w:ascii="Calibri" w:hAnsi="Calibri"/>
      <w:lang w:eastAsia="en-US"/>
    </w:rPr>
  </w:style>
  <w:style w:type="paragraph" w:customStyle="1" w:styleId="URGENTE2">
    <w:name w:val="URGENTE 2"/>
    <w:uiPriority w:val="99"/>
    <w:locked/>
    <w:rsid w:val="002F3A69"/>
    <w:pPr>
      <w:tabs>
        <w:tab w:val="center" w:pos="4680"/>
        <w:tab w:val="right" w:pos="9360"/>
      </w:tabs>
    </w:pPr>
    <w:rPr>
      <w:rFonts w:ascii="Calibri" w:hAnsi="Calibri"/>
      <w:lang w:eastAsia="en-US"/>
    </w:rPr>
  </w:style>
  <w:style w:type="paragraph" w:customStyle="1" w:styleId="SUMARIOARQ">
    <w:name w:val="SUMARIO_ARQ"/>
    <w:uiPriority w:val="99"/>
    <w:locked/>
    <w:rsid w:val="002F3A69"/>
    <w:rPr>
      <w:sz w:val="24"/>
      <w:szCs w:val="24"/>
      <w:lang w:val="en-US"/>
    </w:rPr>
  </w:style>
  <w:style w:type="paragraph" w:customStyle="1" w:styleId="MEMELETIT3">
    <w:name w:val="_MEM_ELE_TIT3"/>
    <w:basedOn w:val="MEMARQTIT4"/>
    <w:link w:val="MEMELETIT3Char"/>
    <w:qFormat/>
    <w:rsid w:val="0010249A"/>
    <w:pPr>
      <w:numPr>
        <w:ilvl w:val="2"/>
        <w:numId w:val="13"/>
      </w:numPr>
      <w:spacing w:before="240" w:after="120"/>
      <w:ind w:left="0"/>
    </w:pPr>
    <w:rPr>
      <w:lang w:val="pt-BR"/>
    </w:rPr>
  </w:style>
  <w:style w:type="paragraph" w:customStyle="1" w:styleId="EstiloMEMTEXTOesquerdaesquerda1cm">
    <w:name w:val="Estilo _MEM_TEXTO + À esquerda À esquerda:  1 cm"/>
    <w:basedOn w:val="MEMTEXTO"/>
    <w:uiPriority w:val="99"/>
    <w:locked/>
    <w:rsid w:val="005E741A"/>
    <w:pPr>
      <w:ind w:left="567"/>
    </w:pPr>
  </w:style>
  <w:style w:type="paragraph" w:customStyle="1" w:styleId="EstiloMEMTEXTOesquerda">
    <w:name w:val="Estilo _MEM_TEXTO + À esquerda"/>
    <w:basedOn w:val="MEMTEXTO"/>
    <w:uiPriority w:val="99"/>
    <w:locked/>
    <w:rsid w:val="00EE4974"/>
    <w:pPr>
      <w:ind w:left="567"/>
      <w:jc w:val="left"/>
    </w:pPr>
  </w:style>
  <w:style w:type="paragraph" w:customStyle="1" w:styleId="EstiloMEMTEXTOesquerda1">
    <w:name w:val="Estilo _MEM_TEXTO + À esquerda1"/>
    <w:basedOn w:val="MEMTEXTO"/>
    <w:uiPriority w:val="99"/>
    <w:locked/>
    <w:rsid w:val="00EE4974"/>
    <w:pPr>
      <w:numPr>
        <w:numId w:val="11"/>
      </w:numPr>
      <w:jc w:val="left"/>
    </w:pPr>
  </w:style>
  <w:style w:type="paragraph" w:customStyle="1" w:styleId="MEMMARCADOR">
    <w:name w:val="_MEM_MARCADOR"/>
    <w:basedOn w:val="MEMTEXTO"/>
    <w:uiPriority w:val="99"/>
    <w:rsid w:val="00EE4974"/>
    <w:pPr>
      <w:numPr>
        <w:numId w:val="10"/>
      </w:numPr>
      <w:ind w:left="1264" w:hanging="357"/>
    </w:pPr>
  </w:style>
  <w:style w:type="paragraph" w:customStyle="1" w:styleId="MEMTEXTRECUADO">
    <w:name w:val="_MEM_TEXT_RECUADO"/>
    <w:basedOn w:val="MEMTEXTO"/>
    <w:uiPriority w:val="99"/>
    <w:rsid w:val="00B31086"/>
    <w:pPr>
      <w:ind w:left="397"/>
    </w:pPr>
    <w:rPr>
      <w:lang w:val="pt-BR"/>
    </w:rPr>
  </w:style>
  <w:style w:type="paragraph" w:customStyle="1" w:styleId="MEMTEXTORECUADO">
    <w:name w:val="_MEM_TEXTO_RECUADO"/>
    <w:basedOn w:val="MEMTEXTRECUADO"/>
    <w:uiPriority w:val="99"/>
    <w:rsid w:val="00450539"/>
    <w:pPr>
      <w:tabs>
        <w:tab w:val="left" w:pos="851"/>
      </w:tabs>
    </w:pPr>
  </w:style>
  <w:style w:type="paragraph" w:styleId="Corpodetexto3">
    <w:name w:val="Body Text 3"/>
    <w:basedOn w:val="Normal"/>
    <w:link w:val="Corpodetexto3Char"/>
    <w:uiPriority w:val="99"/>
    <w:locked/>
    <w:rsid w:val="00EB3951"/>
    <w:pPr>
      <w:tabs>
        <w:tab w:val="left" w:pos="288"/>
        <w:tab w:val="left" w:pos="1008"/>
        <w:tab w:val="left" w:pos="1728"/>
        <w:tab w:val="left" w:pos="2448"/>
        <w:tab w:val="left" w:pos="3168"/>
        <w:tab w:val="left" w:pos="3888"/>
        <w:tab w:val="left" w:pos="4608"/>
        <w:tab w:val="left" w:pos="5328"/>
        <w:tab w:val="left" w:pos="6048"/>
        <w:tab w:val="left" w:pos="6768"/>
      </w:tabs>
      <w:jc w:val="both"/>
    </w:pPr>
    <w:rPr>
      <w:lang w:val="pt-BR"/>
    </w:rPr>
  </w:style>
  <w:style w:type="character" w:customStyle="1" w:styleId="Corpodetexto3Char">
    <w:name w:val="Corpo de texto 3 Char"/>
    <w:basedOn w:val="Fontepargpadro"/>
    <w:link w:val="Corpodetexto3"/>
    <w:uiPriority w:val="99"/>
    <w:semiHidden/>
    <w:locked/>
    <w:rsid w:val="002037EB"/>
    <w:rPr>
      <w:rFonts w:cs="Times New Roman"/>
      <w:sz w:val="16"/>
      <w:szCs w:val="16"/>
      <w:lang w:val="en-US"/>
    </w:rPr>
  </w:style>
  <w:style w:type="paragraph" w:customStyle="1" w:styleId="MEMMECTIT1">
    <w:name w:val="_MEM_MEC_TIT1"/>
    <w:basedOn w:val="MEMELETIT1"/>
    <w:uiPriority w:val="99"/>
    <w:qFormat/>
    <w:rsid w:val="00CB0E46"/>
    <w:pPr>
      <w:numPr>
        <w:numId w:val="9"/>
      </w:numPr>
    </w:pPr>
  </w:style>
  <w:style w:type="paragraph" w:customStyle="1" w:styleId="MEMMECTIT2">
    <w:name w:val="_MEM_MEC_TIT2"/>
    <w:basedOn w:val="MEMELETIT2"/>
    <w:next w:val="MEMTEXTO"/>
    <w:uiPriority w:val="99"/>
    <w:qFormat/>
    <w:rsid w:val="00CB0E46"/>
    <w:pPr>
      <w:numPr>
        <w:numId w:val="9"/>
      </w:numPr>
    </w:pPr>
    <w:rPr>
      <w:bCs/>
      <w:lang w:val="pt-BR"/>
    </w:rPr>
  </w:style>
  <w:style w:type="paragraph" w:customStyle="1" w:styleId="MEMMECTIT3">
    <w:name w:val="_MEM_MEC_TIT3"/>
    <w:basedOn w:val="MEMELETIT3"/>
    <w:uiPriority w:val="99"/>
    <w:qFormat/>
    <w:rsid w:val="00CB0E46"/>
    <w:pPr>
      <w:numPr>
        <w:numId w:val="9"/>
      </w:numPr>
    </w:pPr>
    <w:rPr>
      <w:bCs/>
    </w:rPr>
  </w:style>
  <w:style w:type="paragraph" w:customStyle="1" w:styleId="SUMARIOELE">
    <w:name w:val="SUMARIO_ELE"/>
    <w:uiPriority w:val="99"/>
    <w:rsid w:val="008F004E"/>
    <w:pPr>
      <w:jc w:val="both"/>
    </w:pPr>
    <w:rPr>
      <w:rFonts w:ascii="Century Gothic" w:hAnsi="Century Gothic"/>
      <w:sz w:val="24"/>
      <w:szCs w:val="24"/>
      <w:lang w:val="en-US"/>
    </w:rPr>
  </w:style>
  <w:style w:type="paragraph" w:customStyle="1" w:styleId="SUMARIOMEC">
    <w:name w:val="SUMARIO_MEC"/>
    <w:uiPriority w:val="99"/>
    <w:rsid w:val="008F004E"/>
    <w:pPr>
      <w:jc w:val="both"/>
    </w:pPr>
    <w:rPr>
      <w:rFonts w:ascii="Century Gothic" w:hAnsi="Century Gothic"/>
      <w:sz w:val="24"/>
      <w:szCs w:val="24"/>
      <w:lang w:val="en-US"/>
    </w:rPr>
  </w:style>
  <w:style w:type="paragraph" w:customStyle="1" w:styleId="SUMAROGERAL">
    <w:name w:val="SUMARO_GERAL"/>
    <w:uiPriority w:val="99"/>
    <w:rsid w:val="008F004E"/>
    <w:rPr>
      <w:sz w:val="24"/>
      <w:szCs w:val="24"/>
      <w:lang w:val="en-US"/>
    </w:rPr>
  </w:style>
  <w:style w:type="paragraph" w:customStyle="1" w:styleId="SUMARIOOBRA">
    <w:name w:val="SUMARIO_OBRA"/>
    <w:uiPriority w:val="99"/>
    <w:rsid w:val="008F004E"/>
    <w:rPr>
      <w:sz w:val="24"/>
      <w:szCs w:val="24"/>
      <w:lang w:val="en-US"/>
    </w:rPr>
  </w:style>
  <w:style w:type="paragraph" w:styleId="Reviso">
    <w:name w:val="Revision"/>
    <w:hidden/>
    <w:uiPriority w:val="99"/>
    <w:rsid w:val="00B31086"/>
    <w:rPr>
      <w:sz w:val="24"/>
      <w:szCs w:val="24"/>
      <w:lang w:val="en-US"/>
    </w:rPr>
  </w:style>
  <w:style w:type="paragraph" w:customStyle="1" w:styleId="MTEXTORECUADO">
    <w:name w:val="_M_TEXTO_RECUADO"/>
    <w:basedOn w:val="MEMTEXTO"/>
    <w:uiPriority w:val="99"/>
    <w:rsid w:val="00B31086"/>
    <w:pPr>
      <w:ind w:left="397"/>
    </w:pPr>
    <w:rPr>
      <w:lang w:val="pt-BR"/>
    </w:rPr>
  </w:style>
  <w:style w:type="paragraph" w:customStyle="1" w:styleId="Memorial">
    <w:name w:val="_Memorial"/>
    <w:basedOn w:val="Normal"/>
    <w:autoRedefine/>
    <w:uiPriority w:val="99"/>
    <w:rsid w:val="006E4434"/>
    <w:pPr>
      <w:spacing w:before="60" w:after="60"/>
      <w:jc w:val="both"/>
    </w:pPr>
    <w:rPr>
      <w:rFonts w:ascii="Century Gothic" w:hAnsi="Century Gothic"/>
      <w:sz w:val="20"/>
      <w:szCs w:val="20"/>
      <w:lang w:val="pt-BR"/>
    </w:rPr>
  </w:style>
  <w:style w:type="paragraph" w:customStyle="1" w:styleId="Memorialrecuado3semespao">
    <w:name w:val="_Memorial_recuado3_semespaço"/>
    <w:basedOn w:val="Normal"/>
    <w:uiPriority w:val="99"/>
    <w:rsid w:val="00857300"/>
    <w:pPr>
      <w:ind w:left="1060"/>
      <w:jc w:val="both"/>
    </w:pPr>
    <w:rPr>
      <w:rFonts w:ascii="Century Gothic" w:hAnsi="Century Gothic"/>
      <w:sz w:val="20"/>
      <w:szCs w:val="20"/>
      <w:lang w:val="pt-BR"/>
    </w:rPr>
  </w:style>
  <w:style w:type="numbering" w:customStyle="1" w:styleId="amemorial">
    <w:name w:val="a_memorial"/>
    <w:rsid w:val="004E71F2"/>
    <w:pPr>
      <w:numPr>
        <w:numId w:val="2"/>
      </w:numPr>
    </w:pPr>
  </w:style>
  <w:style w:type="numbering" w:customStyle="1" w:styleId="ANUM">
    <w:name w:val="A_NUM"/>
    <w:rsid w:val="004E71F2"/>
    <w:pPr>
      <w:numPr>
        <w:numId w:val="4"/>
      </w:numPr>
    </w:pPr>
  </w:style>
  <w:style w:type="numbering" w:customStyle="1" w:styleId="Estilo2">
    <w:name w:val="Estilo2"/>
    <w:rsid w:val="004E71F2"/>
    <w:pPr>
      <w:numPr>
        <w:numId w:val="15"/>
      </w:numPr>
    </w:pPr>
  </w:style>
  <w:style w:type="numbering" w:customStyle="1" w:styleId="Estilo3">
    <w:name w:val="Estilo3"/>
    <w:rsid w:val="004E71F2"/>
    <w:pPr>
      <w:numPr>
        <w:numId w:val="5"/>
      </w:numPr>
    </w:pPr>
  </w:style>
  <w:style w:type="numbering" w:customStyle="1" w:styleId="A-NUMERACAO">
    <w:name w:val="A-NUMERACAO"/>
    <w:rsid w:val="004E71F2"/>
    <w:pPr>
      <w:numPr>
        <w:numId w:val="6"/>
      </w:numPr>
    </w:pPr>
  </w:style>
  <w:style w:type="numbering" w:customStyle="1" w:styleId="Estilo1">
    <w:name w:val="Estilo1"/>
    <w:rsid w:val="004E71F2"/>
    <w:pPr>
      <w:numPr>
        <w:numId w:val="16"/>
      </w:numPr>
    </w:pPr>
  </w:style>
  <w:style w:type="numbering" w:customStyle="1" w:styleId="1">
    <w:name w:val="1"/>
    <w:rsid w:val="004E71F2"/>
    <w:pPr>
      <w:numPr>
        <w:numId w:val="3"/>
      </w:numPr>
    </w:pPr>
  </w:style>
  <w:style w:type="paragraph" w:customStyle="1" w:styleId="Memorialrecuado03">
    <w:name w:val="_Memorial_recuado03"/>
    <w:basedOn w:val="Normal"/>
    <w:rsid w:val="00256DC1"/>
    <w:pPr>
      <w:spacing w:before="120" w:after="120"/>
      <w:ind w:left="1060"/>
      <w:jc w:val="both"/>
    </w:pPr>
    <w:rPr>
      <w:rFonts w:ascii="Century Gothic" w:hAnsi="Century Gothic"/>
      <w:sz w:val="20"/>
      <w:szCs w:val="20"/>
      <w:lang w:val="pt-BR"/>
    </w:rPr>
  </w:style>
  <w:style w:type="character" w:customStyle="1" w:styleId="MEMTEXTOChar">
    <w:name w:val="_MEM_TEXTO Char"/>
    <w:basedOn w:val="Fontepargpadro"/>
    <w:link w:val="MEMTEXTO"/>
    <w:uiPriority w:val="99"/>
    <w:rsid w:val="00F87D1D"/>
    <w:rPr>
      <w:rFonts w:ascii="Century Gothic" w:hAnsi="Century Gothic"/>
      <w:sz w:val="20"/>
      <w:szCs w:val="24"/>
      <w:lang w:val="en-US"/>
    </w:rPr>
  </w:style>
  <w:style w:type="paragraph" w:customStyle="1" w:styleId="Memorialrecuado02">
    <w:name w:val="_Memorial_recuado02"/>
    <w:basedOn w:val="Normal"/>
    <w:rsid w:val="00672501"/>
    <w:pPr>
      <w:spacing w:before="60" w:after="60"/>
      <w:ind w:left="703"/>
      <w:jc w:val="both"/>
    </w:pPr>
    <w:rPr>
      <w:rFonts w:ascii="Century Gothic" w:hAnsi="Century Gothic"/>
      <w:sz w:val="20"/>
      <w:szCs w:val="20"/>
      <w:lang w:val="pt-BR"/>
    </w:rPr>
  </w:style>
  <w:style w:type="paragraph" w:customStyle="1" w:styleId="MEMESTTIT2">
    <w:name w:val="_MEM_EST_TIT2"/>
    <w:basedOn w:val="Normal"/>
    <w:qFormat/>
    <w:rsid w:val="00506303"/>
    <w:pPr>
      <w:keepNext/>
      <w:pBdr>
        <w:bottom w:val="single" w:sz="4" w:space="1" w:color="auto"/>
      </w:pBdr>
      <w:spacing w:before="240" w:after="120"/>
      <w:ind w:left="3828"/>
      <w:jc w:val="right"/>
      <w:outlineLvl w:val="0"/>
    </w:pPr>
    <w:rPr>
      <w:rFonts w:ascii="Century Gothic" w:hAnsi="Century Gothic"/>
      <w:b/>
      <w:sz w:val="20"/>
      <w:lang w:val="pt-BR"/>
    </w:rPr>
  </w:style>
  <w:style w:type="paragraph" w:customStyle="1" w:styleId="MEMESTTIT3">
    <w:name w:val="_MEM_EST_TIT3"/>
    <w:basedOn w:val="Normal"/>
    <w:qFormat/>
    <w:rsid w:val="00506303"/>
    <w:pPr>
      <w:spacing w:before="240" w:after="120"/>
      <w:ind w:left="142"/>
    </w:pPr>
    <w:rPr>
      <w:rFonts w:ascii="Century Gothic" w:hAnsi="Century Gothic"/>
      <w:b/>
      <w:sz w:val="20"/>
      <w:lang w:val="pt-BR"/>
    </w:rPr>
  </w:style>
  <w:style w:type="paragraph" w:customStyle="1" w:styleId="MEMESTTIT4">
    <w:name w:val="_MEM_EST_TIT4"/>
    <w:basedOn w:val="Normal"/>
    <w:qFormat/>
    <w:rsid w:val="00506303"/>
    <w:pPr>
      <w:spacing w:before="120"/>
    </w:pPr>
    <w:rPr>
      <w:rFonts w:ascii="Century Gothic" w:hAnsi="Century Gothic"/>
      <w:b/>
      <w:sz w:val="20"/>
      <w:lang w:val="pt-BR"/>
    </w:rPr>
  </w:style>
  <w:style w:type="paragraph" w:customStyle="1" w:styleId="MemorialTit03">
    <w:name w:val="_Memorial_Tit03"/>
    <w:basedOn w:val="Memorial"/>
    <w:autoRedefine/>
    <w:rsid w:val="00506303"/>
    <w:pPr>
      <w:numPr>
        <w:ilvl w:val="2"/>
        <w:numId w:val="5"/>
      </w:numPr>
      <w:spacing w:before="120" w:after="120"/>
    </w:pPr>
    <w:rPr>
      <w:b/>
    </w:rPr>
  </w:style>
  <w:style w:type="character" w:customStyle="1" w:styleId="MEMELETIT3Char">
    <w:name w:val="_MEM_ELE_TIT3 Char"/>
    <w:basedOn w:val="Fontepargpadro"/>
    <w:link w:val="MEMELETIT3"/>
    <w:rsid w:val="00F4299F"/>
    <w:rPr>
      <w:rFonts w:ascii="Century Gothic" w:hAnsi="Century Gothic"/>
      <w:b/>
      <w:sz w:val="20"/>
      <w:szCs w:val="24"/>
    </w:rPr>
  </w:style>
  <w:style w:type="paragraph" w:styleId="Numerada">
    <w:name w:val="List Number"/>
    <w:basedOn w:val="Normal"/>
    <w:link w:val="NumeradaChar"/>
    <w:locked/>
    <w:rsid w:val="001A1DCD"/>
    <w:pPr>
      <w:suppressAutoHyphens/>
      <w:spacing w:line="360" w:lineRule="auto"/>
      <w:ind w:left="1134" w:hanging="567"/>
      <w:jc w:val="both"/>
    </w:pPr>
    <w:rPr>
      <w:rFonts w:ascii="Arial" w:hAnsi="Arial"/>
      <w:sz w:val="22"/>
      <w:lang w:val="pt-BR" w:eastAsia="ar-SA"/>
    </w:rPr>
  </w:style>
  <w:style w:type="character" w:customStyle="1" w:styleId="NumeradaChar">
    <w:name w:val="Numerada Char"/>
    <w:link w:val="Numerada"/>
    <w:rsid w:val="001A1DCD"/>
    <w:rPr>
      <w:rFonts w:ascii="Arial" w:hAnsi="Arial"/>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9413">
      <w:bodyDiv w:val="1"/>
      <w:marLeft w:val="0"/>
      <w:marRight w:val="0"/>
      <w:marTop w:val="0"/>
      <w:marBottom w:val="0"/>
      <w:divBdr>
        <w:top w:val="none" w:sz="0" w:space="0" w:color="auto"/>
        <w:left w:val="none" w:sz="0" w:space="0" w:color="auto"/>
        <w:bottom w:val="none" w:sz="0" w:space="0" w:color="auto"/>
        <w:right w:val="none" w:sz="0" w:space="0" w:color="auto"/>
      </w:divBdr>
    </w:div>
    <w:div w:id="261836295">
      <w:bodyDiv w:val="1"/>
      <w:marLeft w:val="0"/>
      <w:marRight w:val="0"/>
      <w:marTop w:val="0"/>
      <w:marBottom w:val="0"/>
      <w:divBdr>
        <w:top w:val="none" w:sz="0" w:space="0" w:color="auto"/>
        <w:left w:val="none" w:sz="0" w:space="0" w:color="auto"/>
        <w:bottom w:val="none" w:sz="0" w:space="0" w:color="auto"/>
        <w:right w:val="none" w:sz="0" w:space="0" w:color="auto"/>
      </w:divBdr>
    </w:div>
    <w:div w:id="490558814">
      <w:bodyDiv w:val="1"/>
      <w:marLeft w:val="0"/>
      <w:marRight w:val="0"/>
      <w:marTop w:val="0"/>
      <w:marBottom w:val="0"/>
      <w:divBdr>
        <w:top w:val="none" w:sz="0" w:space="0" w:color="auto"/>
        <w:left w:val="none" w:sz="0" w:space="0" w:color="auto"/>
        <w:bottom w:val="none" w:sz="0" w:space="0" w:color="auto"/>
        <w:right w:val="none" w:sz="0" w:space="0" w:color="auto"/>
      </w:divBdr>
    </w:div>
    <w:div w:id="671376517">
      <w:marLeft w:val="0"/>
      <w:marRight w:val="0"/>
      <w:marTop w:val="0"/>
      <w:marBottom w:val="0"/>
      <w:divBdr>
        <w:top w:val="none" w:sz="0" w:space="0" w:color="auto"/>
        <w:left w:val="none" w:sz="0" w:space="0" w:color="auto"/>
        <w:bottom w:val="none" w:sz="0" w:space="0" w:color="auto"/>
        <w:right w:val="none" w:sz="0" w:space="0" w:color="auto"/>
      </w:divBdr>
    </w:div>
    <w:div w:id="671376518">
      <w:marLeft w:val="0"/>
      <w:marRight w:val="0"/>
      <w:marTop w:val="0"/>
      <w:marBottom w:val="0"/>
      <w:divBdr>
        <w:top w:val="none" w:sz="0" w:space="0" w:color="auto"/>
        <w:left w:val="none" w:sz="0" w:space="0" w:color="auto"/>
        <w:bottom w:val="none" w:sz="0" w:space="0" w:color="auto"/>
        <w:right w:val="none" w:sz="0" w:space="0" w:color="auto"/>
      </w:divBdr>
    </w:div>
    <w:div w:id="1178077353">
      <w:bodyDiv w:val="1"/>
      <w:marLeft w:val="0"/>
      <w:marRight w:val="0"/>
      <w:marTop w:val="0"/>
      <w:marBottom w:val="0"/>
      <w:divBdr>
        <w:top w:val="none" w:sz="0" w:space="0" w:color="auto"/>
        <w:left w:val="none" w:sz="0" w:space="0" w:color="auto"/>
        <w:bottom w:val="none" w:sz="0" w:space="0" w:color="auto"/>
        <w:right w:val="none" w:sz="0" w:space="0" w:color="auto"/>
      </w:divBdr>
    </w:div>
    <w:div w:id="175015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0ED13-C28C-4A6C-B2E9-693287F8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20</Pages>
  <Words>6117</Words>
  <Characters>33036</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S-00</vt:lpstr>
    </vt:vector>
  </TitlesOfParts>
  <Company>Graco Arquitetura e Construção</Company>
  <LinksUpToDate>false</LinksUpToDate>
  <CharactersWithSpaces>39075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S-00</dc:title>
  <dc:subject/>
  <dc:creator>Unknown</dc:creator>
  <cp:keywords/>
  <dc:description/>
  <cp:lastModifiedBy>Marcos</cp:lastModifiedBy>
  <cp:revision>24</cp:revision>
  <cp:lastPrinted>2018-03-20T11:01:00Z</cp:lastPrinted>
  <dcterms:created xsi:type="dcterms:W3CDTF">2016-06-29T12:16:00Z</dcterms:created>
  <dcterms:modified xsi:type="dcterms:W3CDTF">2018-03-20T11:01:00Z</dcterms:modified>
</cp:coreProperties>
</file>